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React, React Native, and TypeScript with a commitment to delivering exceptional user experiences. Excels in the product development lifecycle, collaborating with cross-functional teams to bring intuitive solutions to life.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HTML5, CSS3,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Context API, Axios,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Lighthouse, Firebase, Socket.io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Docker, Kubernetes,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new features for web and mobile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enhance user engagement and satisfaction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throughout the product development lifecycle, ensuring alignment on goals and design principles while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quality and stability of applications, proactively identifying and addressing issues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code efficiency and implementing best practices which resulted in enhanced user experiences and reduced load times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professional growth on the engineering team to boost overall code quality and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on peers’ work, enhancing code maintainability and ensuring adherence to established best practices in software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researching and integrating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existing applications, leading to improved data handling and query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frontend architecture decisions, implementing modular and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a shift towards a component-driven development environment to advance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processes for performance metrics, device logs, and exception tracking, leading to more robust applications that preemptively addressed potential failures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in deployment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engineering workflow, reducing deployment times and increasing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sprints effectively and maintain clear communication with stakeholders, ensuring project alignment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organization and state predictability within applications for enhanced team collaboration and app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that required integration of backend services and APIs,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 data retrieval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 and accessibility standards in all projects, contributing to a more inclusive product offering that meets diverse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a variety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 seamless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architectural design and implementation of scalable solutions across teams while optimizing performance and enhancing responsiveness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implementing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a culture of quality assurance within the engineering team through improved test coverage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UX/UI designers to iterate on components using design systems, promoting consistency and usability throughout the application from conception to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Directly contributed to frontend solutions by applying a breadth of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asset management for efficient frontend delivery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adherence to best practices in mobile development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and cross-functional teams, focusing on agile development practices and effective project management to ensure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frontend components with backend services to meet client objectives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release management and enhancing productivity across engineering teams through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 performance metrics, leveraging insights to inform iterative development and prioritize features that significantly enhance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maintainability and onboarding experiences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adaptive performance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boosted application speed leading to improved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