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web and mobile applications. Adept at leveraging strong technical proficiencies in PHP, MySQL, JavaScript, React, and WordPress to deliver optimized, high-performance digital experiences. Proven ability to own technical infrastructures while implementing innovative solutions that enhance user engagement and conversion rates. Known for collaborating effectively across cross-functional teams to achieve high-quality outcomes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Python, Ruby, TypeScript,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Gutenberg, jQuery, Vue.js, Bootstrap, Tailwind CSS,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Grunt, Gulp, Docker, Git, Postman,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Solutions: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WordPress, Magento, Shopify, Headless CMS, Joomla, Drupal, Contentful, Ghost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and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Analytics, GA4, Google Tag Manager, Ahrefs, SEMrush, Moz, Yoast SEO, Schema.org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and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Core Web Vitals, Lighthouse, CDN, Caching, Image Optimization, Minification, Accessibility (a11y), Cross-browser Compatibility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end-to-end ownership of iVision's marketing website,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to enhance visibility and performance, ensuring top-notch loading speeds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 and marketing, to launch multiple high-impact campaigns that improved user conversion rates through optimized landing pages developed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Gutenberg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blocks for enhanced usability on the CMS, effectively streamlining content updates while ensuring high performance and adherence to modern web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assessments of website performance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issues related to speed and scalability, while recommending infrastructure improvements to align with the company's evolution.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efforts from legacy systems to more efficient and scalable platforms,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easier management of web services and improved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AI-driven solutions for content generation and personalization, aiming to enhance user engagement and interaction through dynamically generated web components and tailored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the overall architecture and codebase of the marketing site for improved maintainability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SEO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facilitating better indexing by search engines, thus improving organic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integration of A/B testing frameworks to continually evaluate and refine the user experience on the marketing website, using data-driven insights to guide design decisions and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developers and designers to translate brand identities into responsive web components, fostering collaboration that emphasized creative solutions to technical challenges on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analytics data to identify pain points in user journeys, implementing targeted optimizations that resulted in smoother interactions and higher retention rates across key segments.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managed onboarding content for new team members, sharing best practices around website management and technical alignment with the organization's strategic goals and mission.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 by identifying emerging web technologies that could enhance site functionalities and performance, actively contributing to discussions around adopting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headless CMS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 for future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trained marketing and sales teams on new tools and features implemented within the website, ensuring smooth transitions and increased proficiency in digital strategies for overall business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security protocols across all web applications to safeguard sensitive user data while ensuring compliance with industry regulations and standards, fostering trust and reliability among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code reviews and knowledge-sharing sessions within the team, promoting a culture of continuous learning and improvement that empowered peers to elevate their technical 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developing Google's customer-facing applications, primarily focusing on cross-platform solutions through the usage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engaging web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launch new features that improved application accessibility and navigability, ensuring a seamless user experience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designing and optimizing database schemas, improving query efficiencies significantly while supporting a large-scale user base and various internal tools used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testing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bottlenecks in application performance and suggesting remediation strategies for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optimization of backend services written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supported data-heavy applications and improved real-time processing capabilities for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optimization techniques, fostering a collaborative environment that emphasized sharing knowledge and enhancing overall team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define user stories and acceptance criteria, ensuring timely delivery of features that aligned with business and customer needs and met quality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(CI/CD)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deployment time and increasing code quality through automated testing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code reviews, providing constructive feedback that enhanced code quality and maintained best practices across all projects and collaborative coding efforts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retrospectives, contributing to agile methodologies that improved project visibility and team dynamics, leading to more effective iterations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front-end analytics into applications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collection of actionable insights that informed strategic decisions related to feature development and usability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data fetching strategies, implementing efficient data exchange between client and server to boost application performance and reduce load times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