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UiPath Developer with over 11 years of experience in software development, specializing in automation solutions for web and mobile applications. Expertise in UiPath technologies, integration capabilities, and optimization of business processes to enhance operational efficiency. Proven ability to lead cross-functional teams while delivering innovative automation workflows and ensuring seamless deployment of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RPA Technologies:</w:t>
      </w:r>
      <w:r w:rsidRPr="009C6822">
        <w:rPr>
          <w:rFonts w:ascii="Roboto Light" w:eastAsia="Roboto Light" w:hAnsi="Roboto Light" w:cs="Roboto Light"/>
          <w:sz w:val="20"/>
          <w:szCs w:val="20"/>
        </w:rPr>
        <w:t xml:space="preserve"> UiPath Studio, UiPath Orchestrator, REFramework, UiPath Assistant, UiPath Robotic Enterprise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VB.NET, JavaScript,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SQL, Snowflake, MySQL,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REST API, SOAP, Azure Logic Apps, Microsoft Power Automate, MuleSoft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Jenkins,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Selenium, JUnit, NUnit, TestNG,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multiple comprehensive automation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efficiency, reliability, and scalability across cross-functional business processes and applications, aligning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business processes and developed tailored automation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operations, enhance productivity, and ensure seamless integration with legacy systems and modern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analysts to gather requirements, ensuring alignment between business needs and technical solutions, thereby enhancing project outcomes and establishing clear channels of communication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enterprise-level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best practices which improved the adoption of process automation across departments, fostering a culture of continuous improvement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mentorship and training to junior developers on RPA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resulting in a more knowledgeable team capable of tackling complex automation challenges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validation of automation workflows,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stability and reliability in production environments while addressing any defects swiftly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automation processes and guidelines, facilitating knowledge sharing and onboarding of new team members while ensuring compliance with organizational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within automation projects, ensuring smooth data flow and retrieval efficiency while conducting regular performance evaluations of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automation issues, leveraging critical thinking and analytical skills to minimize disruptions and maintain operational continuity across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and deployment of several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meet unique client requirements, ensuring scalable and maintainable solutions that adhere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 planning and analysis across various technical platforms to ensure seamless communication and data flow between systems, aligning IT infrastructures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tested advanced automation solutions that combined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automation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paving the way for successful digital transformation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and compliance measures within automation projects, ensuring that all deployed solutions adhered to established IT governance and risk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 shares to boost organization-wide understanding of RPA technology, actively engaging stakeholders and team members in discussions surrounding automation strategies and benefits.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deployment of automation services, ensuring a robust and scalable infrastructure for current and future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design and development of high-performing automation solutions that fit seamlessly into the existing technology stack, enhancing both user experience and operational efficiency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in software engineering best practices while deploying complex automation projects, demonstrating a solid grasp of algorithms and data structures in real-world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responsible for integrating multiple data sources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data processing and reporting, significantly improving response times and accuracy in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workflows through careful analysis and optimization of business processes, identifying bottlenecks that could be improved using intelligent task automation and system integration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automation solutions to ensure robustness, reliability, and performance of software implementations while using CI/CD pipelines to streamline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maintain a high standard of quality and efficiency in development practices, fostering a culture of best practices and continuous learning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project management principles within cross-functional teams to encourage rapid iteration and ongoing improvement to automated solutions, aligning with the fast-paced nature of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analysis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automation development paths, ensuring groundwork accuracy and relevance to present-day operational needs and future growth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and IT teams to transition legacy systems into automated solutions, balancing between innovation and risk management to streamline services offered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logging and monitoring framework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issues and immediate response to maintain business continuity during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