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UI/UX Designer with over 11 years of experience in software development, specializing in creating innovative web and mobile applications. Adept at user-centered design and leading design systems for healthcare solutions. Demonstrates strong collaboration with cross-functional teams to enhance patient outcomes through strategic design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Creative Cloud, Sketch, InVision, Zeplin, Adobe XD, Marvel, Balsamiq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Angular,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Axure, Framer, Proto.io, UsabilityHub, Moqups, Wireframe.cc, Lucidchart, Miro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UserTesting, Hotjar, Lookback, Optimal Workshop, SurveyMonkey, Typeform, Dovetail, UserZoom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Jira, Trello, Asana, Confluence, Notion, Microsoft Teams,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design of Sevaro’s clinical platforms, focusing on intuitive interfaces for telehealth neurology tools that enhance clinician workflows and improve patient outcomes in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research with clinicians, gathering insights on workflow pain points and using this data to inform design decisions that optimized telestroke care interfaces for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prototypes, wireframes, and high-fidelity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user-centered design principles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tightly with engineering and clinical teams to translate complex neurological workflows into simple interactions, employing iterative design methods to maximize usability and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continuous improvement of Sevaro’s design system, establishing consistency and fostering coherence across multiple product platforms, ultimately enhancing the user experience for both clinicians and patients.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usability testing, meticulously analyzing feedback to drive product enhancements and iterating on designs, resulting in optimized accessibility and usability of digital health tools for clinicians.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user-centered design methodologies within a mission-driven healthcare environment, fostering a culture of innovation and clinical excellence while ensuring user needs remain at the forefront of design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and provided design leadership, cultivating a collaborative environment that encouraged knowledge sharing and professional growth among team members involved in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industry best practices, including accessibility standards and advanced usability testing techniques, to ensure Sevaro products meet the needs of a diverse user base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competitor products and healthcare design trends, leveraging insights to inform strategic design choices and enhance the overall user experience in the telehealth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with stakeholders to co-create solutions, harnessing the collective expertise of clinicians, engineers, and product managers to drive meaningful innovation in neurologically-focused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mobile and web applications that streamline clinical operations, integrating features that support rapid response actions during critical care situations in neurological scenarios, furthering clinical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heuristic evaluations, identifying areas for design improvements based on established usability principles, leading to enhanced interaction designs in future iterations of Sevaro’s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processes to align design strategies with business goals while prioritizing user satisfaction as the primary measure of success throughout the design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design methodologies, effectively harnessing feedback loops and agile practices to enhance design efficiency and ensure the timely delivery of user-centric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intuitive user interfaces for various web applications at Google, focusing on enhancing user interactions and ensuring seamless experiences across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teams, including backend engineers and product managers, to ensure the successful implementation of features aligned with user needs and product requirements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usability studies, analyzing user engagement metrics to derive actionable insights that guided design revisions and informed product strategy effectively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prototyped scalable UI components and design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reusability across multiple projects and significantly reducing development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sprints to rapidly conceptualize and validate new product ideas, leveraging user feedback to iterate quickly on functional prototypes tailored to meet user expectations in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with QA teams to integrate user testing results seamlessly into iterative development cycles, improving product quality and reducing the incidence of post-launch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critiques, providing constructive feedback aimed at enhancing product responsiveness while streamlining workflows that improve overall team efficiency and coherence.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existing application interfaces based on thorough user research, leading to improved user satisfaction rates and retention numbers through thoughtful design updates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adapting to shifting priorities while maintaining high standards of design quality and user engagement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design specifications, ensuring developers had clear guidance when implementing UI designs and maintaining a strong focus on user experience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training sessions for new team members, imparting knowledge on design principles and tools used at Google, fostering a strong sense of collaboration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users to gather feedback post-launch, using insights obtained to refine future iterations and drive continuous improvement on product features that improved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