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development professional with over 11 years of experience specializing in leading technology-driven initiatives in web and mobile applications. Proven expertise in cloud engineering, data analytics, and stakeholder management, delivering exceptional client engagement and driving successful project outcomes. Adept at modernizing technology platforms and implementing solutions using AWS, Azure, and AI/ML technologies. Exceptional communicator skilled in bridging technical and business goals, fostering strong client relationships aimed at achieving success and growth.</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GCP, IBM Cloud, Oracle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SQL, NoSQL, Hadoop, Apache Spark, Tableau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React, Angular, Django, Flask,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 Tools:</w:t>
      </w:r>
      <w:r w:rsidRPr="009C6822">
        <w:rPr>
          <w:rFonts w:ascii="Roboto Light" w:eastAsia="Roboto Light" w:hAnsi="Roboto Light" w:cs="Roboto Light"/>
          <w:sz w:val="20"/>
          <w:szCs w:val="20"/>
        </w:rPr>
        <w:t xml:space="preserve"> JIRA, Trello, Asana, Confluence, Slack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client engagements successfully by ensuring project objectives aligned with business goals and client expectations while implementing strategies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delivery of technology transformations by adopting and integrating advanced methodologies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comprehensive understanding and execution of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cross-functional teams in developing sophisticated products, managing product roadmaps, and ensuring alignment with project backlogs, contributing to effective product management and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trusted advisor to clients navigating complex technology landscapes, translating intricate technical discussions into actionable insights for business stakeholders to inform strategic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modernization of client technology platforms through innovative applications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timely upgrades to enhance performance and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engineering teams and client stakeholders, fostering an environment of effective communication to bridge gaps between technical and business objectives, ultimately driving better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expanding business accounts by identifying potential opportunities for account growth and exploring additional work streams through stakeholder-centric approaches.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internal best practices and championed initiatives that promoted agility and efficiency, including active participation in community forums and technology alliances within the firm.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stakeholder relationships effectively, ensuring long-term trust and client success through continuous engagement and responsiveness to evolving needs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robust strategic initiatives, utilizing experience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business needs to drive optimized delivery impact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led teams ranging from small task forces to large groups, fostering collaboration and knowledge sharing to enhance group performance and project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significant role in recommending best practices and technologies to clients, ensuring seamless technology adoption and efficient execution of business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technology workshops and training sessions for clients and internal teams, empowering them to make informed decisions on adoption of new technologies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market trends in technology and consulting to guide clients in achieving competitive advantages through informed tech decisions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Innovated methods to integrate client feedback into project planning and execution phases, aligning deliverables closely with client expectations to maximize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dynamic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clean code hygiene, scalability, and efficiency throughout the entire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implement responsive design best practices in applications, focusing on user experience and mobility solutions for enhanced client satisfaction and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code reviews and joint-debugging sessions, actively mentoring junior developers and enhancing overall code quality and team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cross-department teams to gather requirements, ensuring alignment of technical developments with team goals supported by effective communication protocols and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service architecture by transitioning legacy systems to cloud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reducing operational overhead and improving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procedures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additional frameworks to enhance software reliability and confirm product readiness before launch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for seamless integration of applications with various services, ensuring high performance and responsiveness to user requests while simplifying backend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including Scrum, to enhance delivery speeds, facilitate rapid revisions to project plans, and ensure project alignment with client objectives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metrics post-deployment to identify areas for optimization within applications, allowing proactive troubleshooting of issues that affected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cloud migrations and integrations, providing comprehensive solutions that encompassed storage, processing, and data management in a sustainable manner to support business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work environment by spearheading team-building activities, aimed at enhancing the dynamics within multidisciplinary teams to improve delivery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innovative solutions for complex client requests, engaging in deep dives to analyze data needs and refining project specifications with agile adjustments as required.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