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web and mobile applications. Proven expertise in building high-performance data pipelines, mentoring engineers, and executing scalable architectures in cloud environments, particularly with AWS and Java/Python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Scala, Kotlin,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S3, Lambda, Elastic Beanstalk, CloudFormation,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Spark, BigQuery, Snowflake, DynamoDB, Cassandra, Redshift,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EKS, OpenShift, Helm, Docker Compose,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Express, FastAPI, Node.js, React,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deliver high-quality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backend systems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environments, focusing on performance, reliability, and scalability to meet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and best practices, fostering a culture of learning and improvement while ensuring adherence to coding standards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conducting sprint planning, reviews, and retrospectives to enhance team performance and ensure timely delivery of projects with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access for client applications and internal services, resulting in improved integration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clarify project requirements and provide insightful feedback during the development lifecycle, enhancing overall project scope accuracy and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flawless production deployments in collaboration with Cloud Infrastructure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while also supporting incident management for operational challenges, ensuring high system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 and enhance logging practices, enabling proactive issues resolution and service reliability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response times and reduce server load through effective use of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manual interventions while improving overall production quality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integrating automated testing frameworks with unit and integration tests, promoting code quality and maintainability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principles to streamline application development, enabling easier scaling and independent deployment cycles while focusing on resilience and fault tolerance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environment consistency and making deployments predictable and repeatable across multiple environments such as staging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scientists to enhance data models and reporting metrics, aligning technical solutions with analytical requirements and business objectives while promoting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presenting findings to the team to align on innovative solutions for product advancement and staying ahead of the software development curve.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full software development lifecycle,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maintain high-quality applications, ensuring adherence to best practices in coding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positive user experiences through responsive design and a focus on functional aesthetics in application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that communicate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modular design and deployment flexibility while ensuring minimized latency and optimized data transmission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gather requirements and deliver solutions that meet customer demands, utilizing a blend of technical acumen and effective communication skills for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extract, transform, and load large datasets, improving decision-making processes for clients by providing timely and accurate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pipelines, improving release cycles and reducing an overall manual intervention during the deployment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collaborative coding efforts while maintaining the integrity of the codebase through consistent branch and merge practices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to maintain high standards of engineering excellence and encourage sustainable coding habits among team members and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integration of third-party services for improved functionality, implementing solutions that ensured seamless interaction with numerous external APIs, achieving enhanced services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processes, solutions, and system architectures consistently to provide clarity and maintainability across the software for current and future team members, ensuring knowledge transfer and effective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efforts by identifying bottlenecks using profiling tools, leading to actionable development strategies that enhanced application efficiency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efforts by participating in external developer meetups to gain fresh insights into industry trends while also establishing collaborative networks within the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