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software engineering professional with over 11 years of experience, specializing in web and mobile applications, with deep expertise in AI-driven system architecture, automation, and cross-functional leadership. Proven track record in delivering complex, scalable solutions that enhance organizational productivity and decision-making. Passionate about leveraging technology to drive social impact and optimize engineering processes.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SQL, C++, Ruby,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Flask, Django, React, Node.js, Express.js,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OpenAI API, Vector Databases, Apache Kafka, Hadoop, AutoML, Airflow, Databricks, Retool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Jenkins, Terraform, Git,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MongoDB, PostgreSQL, Elasticsearch, BigQuery, Tableau, Power BI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scalable internal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transforming complex business requirements into actionable technical solutions that advanced organizational goals while improving overall operational efficiencies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became benchmarks for organizational standards, fostering enhanced collaboration and productivity across diverse teams, while enabling rapid deployment of AI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core business processes, which significantly improved data-driven decision-making capabilities across departments, thereby elevating organizational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maturity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developing cross-functional synergies.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engineering teams through complex architectural challenges, providing thought leadership and promoting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operations and automation, while enhancing the productivity and autonomy of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collaboration between engineering, product, and operations teams, effectively aligning cross-functional stakeholders around a unified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strategy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coherent approach to technology integration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rolled out foundational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streamlined workflows, enabled real-time data processing, and encouraged the exploration of innovative solutions to ongoing business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 safety-first approach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developing monitoring and observability frameworks that ensured high availability and reliability, in compliance with security and data governance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reusable coding components and templates that dramatically increased the velocity at which new applications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could be developed and deployed across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transformation of ambiguous problem spaces into thoroughly scoped technical problem statements that resulted in successful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rapid AI-powered proof of concepts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longer-term architectural innovations.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 and code reviews that enhanced code quality and project outcomes, while aligning technical strategies with stakeholder expectations for successful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delivery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critical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maintained documentation and governance strategies for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adoption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clarity in technical standards, operational guidelines, and best practices in AI-related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designing internal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leveraged large language models and retrieval-augmented generation techniques, incorporating them into useful tools that benefited diverse stakeholder segments.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key contributor to the design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privacy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for AI-augmented systems, ensuring compliance with data regulations and fostering user trust through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Vercel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deployment strategies that enhanced the release cycle of applications, enabling faster time to market for critical business solutions and innovations.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enablement mindset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team by introducing training and workshops on the latest tech trends, ensuring team members were equipped with cutting-edge skills to navigate evolving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several key components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leveraged industry-standard practices and frameworks, significantly enhancing user experiences and operational functionality within the product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collaborations to deliver integrated solutions that optimized cloud infrastructure while ensuring high standards of security and performance across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development processes, successfully contributing to various features that increased overall user engagement in consumer-facing applications, while ensuring timely delivery of core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integration of complex third-party systems, developing reliable and secure pipelines that facilitated seamless data interactions and enhanced overall operational efficiency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backend services that empowered front-end applications with vital functionalities, ensuring superior performance, reliability, and scalability under increasing user demand.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infused engineering best practices into the team while identifying opportunities for process improvements that directly contributed to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across product, engineering, and operations to clarify requirements, align technology solutions with business goals, and enhance the clarity of the project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best practices in software design and deployment, focusing on the establishment of security protocols that safeguarded user data and system integrity throughout the deployment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successful delivery of various internal tools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improved team workflows while enhancing productivity through innovative technological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testing frameworks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end-to-end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ensuring high reliability and performance of applications prior to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open-source projects to contribute to community-driven AI initiatives, strengthening both personal expertise and the technical foundation of the broader developer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on-call rotation for incident management and response, utilizing analytical thinking to troubleshoot issues and ensure uptime for critical business functions.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