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Senior Solutions Architect with 11 years of extensive experience in software development, specializing in web and mobile applications. Proven expertise in Next.js, Drupal, and WordPress with strong background in DevOps, performance optimization and customer-facing solution architecture. Adept at leading migrations, building collaborative frameworks, and developing enabling resources to enhance team performance and customer satisfaction. Hands-on implementation experience combined with a consultative approach facilitates successful transitions and effective communication across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w:t>
      </w:r>
      <w:r w:rsidRPr="009C6822">
        <w:rPr>
          <w:rFonts w:ascii="Roboto Light" w:eastAsia="Roboto Light" w:hAnsi="Roboto Light" w:cs="Roboto Light"/>
          <w:sz w:val="20"/>
          <w:szCs w:val="20"/>
        </w:rPr>
        <w:t xml:space="preserve"> Next.js, React, Drupal, WordPress, GraphQL, REST, Vercel, Jamstack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JavaScript, HTML, CSS, Node.js, Python,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Git, Docker, Jenkins, Travis CI, CircleCI, Kubernetes,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Performance &amp; SEO:</w:t>
      </w:r>
      <w:r w:rsidRPr="009C6822">
        <w:rPr>
          <w:rFonts w:ascii="Roboto Light" w:eastAsia="Roboto Light" w:hAnsi="Roboto Light" w:cs="Roboto Light"/>
          <w:sz w:val="20"/>
          <w:szCs w:val="20"/>
        </w:rPr>
        <w:t xml:space="preserve"> SSR, SSG, ISR, Caching, CDN, Performance Optimization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Hosting Services:</w:t>
      </w:r>
      <w:r w:rsidRPr="009C6822">
        <w:rPr>
          <w:rFonts w:ascii="Roboto Light" w:eastAsia="Roboto Light" w:hAnsi="Roboto Light" w:cs="Roboto Light"/>
          <w:sz w:val="20"/>
          <w:szCs w:val="20"/>
        </w:rPr>
        <w:t xml:space="preserve"> AWS, Azure, GCP, Heroku, DigitalOcean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Security:</w:t>
      </w:r>
      <w:r w:rsidRPr="009C6822">
        <w:rPr>
          <w:rFonts w:ascii="Roboto Light" w:eastAsia="Roboto Light" w:hAnsi="Roboto Light" w:cs="Roboto Light"/>
          <w:sz w:val="20"/>
          <w:szCs w:val="20"/>
        </w:rPr>
        <w:t xml:space="preserve"> Postman, Sentry, LogRocket, Web Security Best Practices, OWASP</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implemented successful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patterns and refactored existing frameworks, resulting in streamlined deployments and enhanced performance across major platforms and high-traffic applications in a fast-paced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internal playbooks and reusable code templates that facilitated seamless migrations and established best practices for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Professional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 ensuring consistent delivery quality and maintaining stakeholder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architectural migration of various customer sites,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SSR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SSG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ISR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effectively modernizing web infrastructures and aligning with the latest industry best practices, leading to improved system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dozens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 discovery sessions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clients, analyzing their existing solutions and crafting tailored migration strategies that meet current and future business needs, fostering long-term partnerships and trust.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to leverage insights and feedback from customer engagements, advocating for new features and enhancements that drive platform improvement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comprehensive standards for deployment, monitoring, and performance measurement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Pantheon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directly influencing product stability and operation efficiency under increasing load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training and workshops that empowered team members and broadened their understanding of emerging technologies, improving overall capability and confidence in delivering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to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internal documentation efforts by creating accessible knowledge base articles that informed team practices and set clear operational guidelines, significantly enhancing team efficiency and resource accessibility.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mentor for junior developers, providing guidance in advanced coding methodologies and industry trends to bolster individual skills and team performance collectively, fostering a culture of continuous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optimize development workflows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enhancing deployment speed while maintaining code integrity through effective version control practices across multiple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client feedback sessions, articulating technical concepts in an accessible manner, thus creating a channel for open communication with stakeholders that enhanced overall user satisfaction and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Examined performance metrics closely to ensure optimal load times and responsiveness in new solutions,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LogRocket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refine our deployment strategies continuously and enhance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security considerations in solution design, implementing best practices in line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OWASP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guidelines to protect sensitive data throughout all stages of product development and customer interaction.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creation of starter kits and migration tools that not only expedited internal delivery but also empowered clients to transition effectively, minimizing disruption to their ongoing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collaboration to assess the health metrics of launched solutions, extracting critical insights for improvement and innovation for future releases.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enterprise-scale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deeply with product teams to deliver robust, scalable solutions that exceeded client expectations and adhered to high quality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Gained extensive experience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 (GCP)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cloud services to enhance scalability and modularity in various applications, facilitating seamless integration with existing business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optimization of various web applications, focusing on enhancing performance through effective caching strategies and CDN implementation which significantly resulted in improved load times and user retention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customer stakeholders to gather requirements for new features, translating business needs into technical specifications, significantly improving feature clarity and project timelines through effective communication.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drive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improving project delivery timelines and ensuring adaptability to changing client requirements in a fast-paced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logging and monitoring systems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Visualization dashboards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overall application diagnostics and providing actionable insights into performance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numerous migration projects involving both front-end and back-end frameworks, leading to a more decoupled architecture that embraced headless CMS practices for improved flexibility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analysis of legacy systems, proposing modernization strategies that embraced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cloud-native architectures, leading to considerable increases in uptime and maintenance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incorporate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bridging the gap between development and operations teams to streamline workflows and enhance product delivery pipelines across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introduction of automated testing suites and CI/CD pipelines that reduced the overall deployment risk and boosted development efficiency, providing a safety net during code integrations.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various stakeholders during project retrospectives, identifying both successes and opportunities for improvement to refine processes continually and enhance product outcomes and team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Published detailed technical documents outlining architectural standards and best practices, sharing knowledge across teams and contributing to the overall improvement of project management and development effectiveness.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