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Solutions Architect with 11 years of software development experience, specializing in optimization algorithms, quantum computing, and web/mobile applications. Proven expertise in building customer-driven solutions in government sectors, with strong foundations in programming and data science.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R, SQL,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Pandas, NumPy, Scikit-learn,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Visual Studio Code, PyCharm, Gurobi, CPLEX, NetworkX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Heroku, D-Wave Quantum Systems, IBM Quantum, OpenAI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Algorithms: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Mathematical Modeling, Optimization Techniques, Machine Learning, Heuristic Algorithms, Linear Programming, Statistical Analysis, Data Visualization, Simulation Models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targeting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U.S. Government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D-Wave Quantum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innovative problem-solving in computational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comprehensive requirements and designed tailored solutions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enhanced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brainstorming sessions with customers to assess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problems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the alignment of quantum computing capabilities with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prototypes and tested applications to ensure seamless functionality in production environments, adhering to best practices in software delivery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Nurtured relationships with stakeholders across various departments to deliver insights and effectively communicate project progress while continuously gathering feedback to drive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emerging technologies and best practices within the realm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presented findings at industry conferences to enhance organizational visibility and showcase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case studies incorporated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Gurobi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CPLEX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and structure complex datasets, translating business requirements into actionable computational solutions for government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processes to optimize development workflow and application updates, thus providing high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aimed at developing creative solutions for real-world challenges, fostering an inclusive environment that encouraged innovative thinking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clients during solution consultations to identify pain points, often transforming complex business needs into practical, deployable algorithms that yielded substantial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present analytical findings effectively, ensuring stakeholders could make informed decisions based on model outputs and comparative analyses promoting organization-wide buy-in.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enabling swift delivery cycles and iterative improvements through close collaboration with both customer teams and internal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across projects which significantly diminished deployment errors, ensuring consistent code quality and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mathematical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applications capable of real-time data processing, optimizing results in critical operational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and satisfaction across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product requirements, translating user needs into technical specifications and functional designs that enhanced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client interactions, gathering feedback and iterating on software solutions, which led to improved alignment of products with clients' business goals, especially in the logistics and retail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integration between front-end and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following best practices in software architecture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features in existing products based on customer feedback and industry trends, while maintaining the performance and reliability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high-quality code through peer reviews, automated testing,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which contributed to lowering defects and improving release cycles for new software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data analysis techniques, empowering the team to embrace innovative approaches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prototyped emerging technologies, including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existing product capabilities and deliver measurable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refactoring and algorithm improvements, enhancing the end-user experience and achieving key performance indicators.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documentation standards that elevated overall team efficiency and collaborative practices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improving maintainability and scaling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project history, ensuring collaborative efforts across global development teams while enhancing code stability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