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backend API development, and infrastructure design. Dedicated to building scalable systems and optimizing performance using industry-standard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Flask, Django, Node.js,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ECS, Helm,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Ansible, Puppet, CloudFormation, Jenkins, Argo 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Documentation:</w:t>
      </w:r>
      <w:r w:rsidRPr="009C6822">
        <w:rPr>
          <w:rFonts w:ascii="Roboto Light" w:eastAsia="Roboto Light" w:hAnsi="Roboto Light" w:cs="Roboto Light"/>
          <w:sz w:val="20"/>
          <w:szCs w:val="20"/>
        </w:rPr>
        <w:t xml:space="preserve"> REST APIs, GraphQL, Swagger/OpenAPI, Postman, API Blueprint, JSON Schema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CI/CD, Travis CI, CircleCI,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by optimizing database queries and employing caching strategies to ensure efficient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maintain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for API design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integration and improve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automated testing and deployment processes while integrating feedback loops for quick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applications, allowing for seamless scalability and deployment across various environments,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and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overhead and ensuring consistency across environments through Infrastructure as Code (IaC)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backend services through profiling and analyzing bottlenecks, successfully enhancing overall application responsiveness and reliability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Service Level Indicators (SLIs) and Service Level Objectives (SLOs) aligned with business goals, using metrics to drive improvements in service performance and reliability throughout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allowing for effective collaboration and timely delivery of features while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through best practices in cloud environment management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implementing IAM policies and maintaining compliance with security protocols to protect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knowledge sharing sessions, facilitating a culture of learning and continuous improvement among team members, resulting in enhanced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regression prevention across multiple releases, improving overall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with junior engineers to promote standards adherence and knowledge transfer, enhancing overall team capabilities and fostering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strategies in hybrid cloud environments, ensuring optimal resource utilization and performance under varying loads and conditions across different geographical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align technical delivery with business strategies, ensuring that engineering solutions meet or exceed organizational objectives while maintaining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integrate machine learning models into production environments, enhancing application capabilities and enabling analytics-driven decision-making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tools and platforms, ensuring secure access and efficient data handling for users by incorporating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analyzing performance metrics and introducing asynchronous programming patterns, leading to architecture enhancements scalable to thousands of concurrent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requirements into technical specifications to develop innovative features for consumer-facing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and configuration management, simplifying operational overhead and reducing human errors in server management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rotating on-call support duties to monitor live applications and respond to incidents proactively, effectively managing outages and ensuring minimal disruption to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tests and integration tests to validate the functionality and reliability of backend services, employing methodologies that increased coverage and identified potential flaws early 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logging and monitoring solutions to enhance visibility into application performance and user behaviors, allowing for data-driven decision making in infrastructure enhancements and scaling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system to manage project code, collaborating with team members through branches and pull requests to foster team engagement and maintain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proficiency in using CI/CD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work pipelines and reducing time to market for new features and fixes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design meetings, aligning system architecture with strategic goals and advocating for best practices while keeping the team updated on emerging technologies and trends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availability and disaster recovery processes were established and tested regularly,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resilient systems capable of handling outages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refactor legacy codebases using modern architectures and programming paradigms, optimizing application performance and maintainability for future growth and scalability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