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engineer with over 11 years of experience in software development, focusing on web and mobile applications. Proven expertise in architecting and building resilient applications using AWS, Go, and microservices architecture. Committed to leveraging advanced technology to create innovative fintech solutions in a highly collaborative and agile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 Python, JavaScript, C#, TypeScript,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Express.js, React, Django, Flask, Kotlin,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Bitbucket, CI/CD, Jenkins, CloudFront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Redis, DynamoDB, MongoDB, MySQL, SQLite,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JUnit, Selenium, Postman, TestNG, Cypress, SonarCloud, Snyk,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enterprise software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maximum performance and resiliency across multiple cloud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sensitive financial data processing with a focus on data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best practices through collaboration within cross-functional teams while actively contributing to sprint planning and retrospectives.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original and creative technical solutions to ongoing development efforts addressing functionality and evolving market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multi-project software applications supporting various corporate initiatives while ensuring clarity and ease of understanding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 automation frameworks for ensuring the robustness and reliability of applications deployed onto production environments through rigorous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SQL and NoSQL database solutions, optimizing CRUD operations and overall performance under heavy loads for improved data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Responsive to business needs, providing scalable solutions for various divisional initiatives by establishing project plans for multiple phases of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secure data handling and high performance for a range of products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through continuous integration and deployment strategies ensuring faster releases and high operational efficiency while minimizing disruptions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design secure and scalable APIs that engage with with frontend systems seamlessly,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 detailed suite of test cases and automated testing procedures that significantly reduced code defects and streamlined onboarding for new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efficient application hosting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scalability and maintaining high availability within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database performance benchmarking to ensure optimized access and response times during peak user interactions, thus strengthening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insights through monitoring software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addresses to potential issues before impacting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