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web and mobile application development, specializing in Python and backend systems. Proven track record of designing scalable APIs and collaborating on product features.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Ruby, Go, SQL, Bash,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FastAPI, Flask, Pandas, NumPy, TensorFlow, PySpark,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GCP, Docker, Kubernetes, Terraform, CI/CD, Git,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w:t>
      </w:r>
      <w:r w:rsidRPr="009C6822">
        <w:rPr>
          <w:rFonts w:ascii="Roboto Light" w:eastAsia="Roboto Light" w:hAnsi="Roboto Light" w:cs="Roboto Light"/>
          <w:sz w:val="20"/>
          <w:szCs w:val="20"/>
        </w:rPr>
        <w:t xml:space="preserve"> Snowflake, MapReduce, Databricks, Apache Kafka, Elasticsearch, Parquet, Hadoop, RabbitMQ</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Systems:</w:t>
      </w:r>
      <w:r w:rsidRPr="009C6822">
        <w:rPr>
          <w:rFonts w:ascii="Roboto Light" w:eastAsia="Roboto Light" w:hAnsi="Roboto Light" w:cs="Roboto Light"/>
          <w:sz w:val="20"/>
          <w:szCs w:val="20"/>
        </w:rPr>
        <w:t xml:space="preserve"> PostgreSQL, MongoDB, Redis, Apache Spark, JIRA, Confluence, Figma, Grafana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robust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catering to scalable and high-traffic applications, ensuring utmost reliability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craft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integrated seamlessly with multiple frontend products, enhancing user experience through efficient data retrieval.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complex data models alongside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effectively managing relationships between millions of entities within the application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 practices, promoting code quality and sharing knowledge among team members to maintain high standards of software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enabling efficient management of cloud resources while ensuring consistent environment setups for development and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real-time data processing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immediate data availability across systems and significantly improving response times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effective logging and monitoring tools to proactively identify and resolve issues within our applications, contributing to enhanced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sprint meetings and feedback sessions, cultivating a collaborative engineering culture and effective agile methodologies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backend technologies and best practices, fostering an environment of growth, continuous learning, and innovation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introduced new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our workflows, enhancing communication between microservices for improved inter-service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client meetings to gather and refine product requirements, aligning engineering efforts with business objectives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documentation for application architecture, ensuring that project knowledge is preserved and accessible for future reference and onboarding.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and structures, reducing latency significantly and improving overall application performance while maintaining data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automated testing frameworks, fostering a culture of quality assurance and reducing deployment-related bugs.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market research to understand current technologies and trends, continuously evolving the product to meet emerging needs within the industry.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large-scale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RESTful services and delivering efficient web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environment, ensuring the timely delivery of critical components through effective sprint planning and retrospectives.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development of high-performance distributed systems, focusing on data consistency and real-time processing for user engagements.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CI/CD pipelines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quicker deployment cycles that improved responsiveness to user feedback and market changes.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software architecture discussions to evaluate system design and infrastructure decisions, influencing the technical direction of key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services, improving application capabilities and enriching the user experience by leveraging external data sources.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using analytical tools, identifying bottlenecks, and implementing solutions that enhanced system uptime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software design decisions and processes clearly, enabling seamless knowledge transfer and onboarding of new team members into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team members to troubleshoot issues through collaborative brainstorming sessions, fostering a culture of open communication and problem-solving.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