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focusing on web and mobile applications. Proven expertise in building reliable, scalable platforms using modern technologies and frameworks. Exceptional proficiency in backend systems and a commitment to operational excellence in delivering quality software.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Go,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Spring MVC, Microservices, React, Node.js, Express, Angular, 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Stores:</w:t>
      </w:r>
      <w:r w:rsidRPr="009C6822">
        <w:rPr>
          <w:rFonts w:ascii="Roboto Light" w:eastAsia="Roboto Light" w:hAnsi="Roboto Light" w:cs="Roboto Light"/>
          <w:sz w:val="20"/>
          <w:szCs w:val="20"/>
        </w:rPr>
        <w:t xml:space="preserve"> MySQL, NoSQL, MongoDB, PostgreSQL, Cassandra, Redis, Elasticsearch, Apache Solr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DevOps Tools:</w:t>
      </w:r>
      <w:r w:rsidRPr="009C6822">
        <w:rPr>
          <w:rFonts w:ascii="Roboto Light" w:eastAsia="Roboto Light" w:hAnsi="Roboto Light" w:cs="Roboto Light"/>
          <w:sz w:val="20"/>
          <w:szCs w:val="20"/>
        </w:rPr>
        <w:t xml:space="preserve"> Docker, Kubernetes, Git, Jenkins, Maven, Gradle, Travis 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Mockito, Selenium, Postman, Prometheus, Grafana, LoadRunner, JMeter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core functionalities of the Dispatch platform, enhancing system reliability and performance through robust architecture improvements and direct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translate operational needs into actionable features on the Dispatch system, driving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delivery timelines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operational stability and rapid incident management for mission-critical services deployed within the Dispatch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unit and integration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automated testing and maintainable codebases across new features developed for Dispatch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in provider assignment workflows through the adoption of data-driven decision-making processes, improving the efficiency of service delivery and response times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continuous improvement within engineering teams by mentoring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modern software development workflows, promoting a culture of learning and shared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improving deployment consistency and scalability within Dispatch service operations across varied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 design documents for proposed architectural changes within Dispatch, ensuring stakeholder alignment on trade-offs of various implementation strategies and long-term impacts on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development lifecycle for new Dispatch features, from concept through to production deployment, ensuring alignment between functional requirements and technical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productive collaboration between cross-functional teams,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performance through joint workshops focused on feature definition and execution plans for Dispatch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inclusion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among engineering teams improving project maintainability and reducing unplanned technical debt across representative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reviews and retrospectives on existing Dispatch features, delivering analytical insights on potential optimization and system enhancement opportunities alongside team leads.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deployment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streamline operations and increase the reliability of code releases across multiple service components in the Dispatch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for back-end integration,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real-time data processing capabilities within the Dispatch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development processes, frameworks, and best practices that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sharing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team and minimize onboarding time for new hires.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solutions as part of Google’s software development team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significantly improved the responsiveness and capacity of existing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backend services focusing on robust data flow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flexible and efficient data analysis solutions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migration of legacy systems to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deployment speed and system update reliability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real-time data processing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these with legacy systems, ensuring seamless functionality across previously siloed data streams and improving overall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detailed profiling and proactive optimizations of SQL queries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measurable reductions in latency and processing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software development practices, leading sprint planning sessions and retrospectively contributing to team efficiency and cohesiveness through constructive feedback and structured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Designated as a technical lead for various projects, focusing on establishing coding standards and leading reviews to ensure high-quality code and best practices were consistently followed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as part of cross-functional teams, effectively managing complex project histories and facilitating smooth integration processes for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automated testing setups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product reliability and the pace at which features could be integrated without introducing regression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system performance post-deployment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rapid identification and troubleshooting of anomalies and performance regressions throughout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team members in backend development concepts and best practices, fostering an environment of continuous learning, pairing sessions, and comprehensive mentorship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testing processes to ensure that all newly developed systems met contractual requirements and organizational standards for open-source software utilization.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