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focusing on web and mobile applications. Proven expertise in building scalable backend systems, integrating machine learning into applications, and collaborating effectively across teams to produce high-impact features.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Kotlin, JavaScript, TypeScript, Ruby, SQL,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Frameworks/Libraries:</w:t>
      </w:r>
      <w:r w:rsidRPr="009C6822">
        <w:rPr>
          <w:rFonts w:ascii="Roboto Light" w:eastAsia="Roboto Light" w:hAnsi="Roboto Light" w:cs="Roboto Light"/>
          <w:sz w:val="20"/>
          <w:szCs w:val="20"/>
        </w:rPr>
        <w:t xml:space="preserve"> Spring Boot, Django, React, Vue.js, Angular, Express, FastAPI,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DynamoDB, MongoDB, Redis, Elasticsearch,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GitHub Actions,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Apache Kafka, Apache Spark, Kinesis, Pandas, NumPy, Hadoop, Apache Airflow, SQLAlchemy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reliable,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robust API-first approach for our brand measurement platform while enhancing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high-throughput analytics, managing complex data pipelines that processed millions of ad impressions effectively and ensured quick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and data science, integrating advanced analytics frameworks within our customer-facing tools, which improved campaign optimization and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processing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efforts to manage extensive datasets, including survey and ad impression data for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data pipelines that operate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storage solutions that support real-time data access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CI/CD processes through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decreased deployment times and resulted in greater operation efficiency and reliability for system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observability and monitoring for our services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proactive approach to system reliability and performance management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application's modernization by integrating machine learning models into production workflows, utilizing LLMs for data visualization and automated insights generation for marketing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enhanced code quality, maintainability, and scalability of our systems while nurturing a culture of code review among engineering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operations and increased the system's overall performance and cost-effectiveness.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rigorous code reviews and technical sessions, promoting knowledge sharing and core engineering principles that improve team collaboration and code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system integration, ensuring real-time data transport between microservices, which enhanced responsiveness and analytics capabilities across our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dashboards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implementations, enabling users to gain insightful perspectives into campaign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of various database solutions, promoting effective tradeoffs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relational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optimize performance based on the data 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and stakeholders to gather feedback iteratively, utilizing agile methodologies to adapt features quickly, ensuring product relevance and user satisfaction with our analytics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through seamless integrations and highly interactive interfaces that facilitated customer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UI/UX designers to translate user requirements into functional applications, employing agile methodologies to enhance project delivery and responsiveness to changing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faster development cycles and smoother transitions from development to production environments while maintaining high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applications by conducting code reviews and refactoring legacy systems using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impacting system responsiveness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processes, ensuring existing features remained intact after updates, fostering a culture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applying best practices in authentication and authorization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protecting sensitive data and user information from unauthorized access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that served as the backbone for mobile applications, enabling cross-platform functionality and seamless data sharing between backend systems and mobile front-end.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scale applications rapidly based on demand while managing costs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user manuals for software applications, making it easier for team members and clients to understand systems functionality and usage guidelines, enhancing user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fostering a collaborative development environment that supported skill improvement among peers and enhanced overall team performance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tools and libraries to standardize processes across teams, improving efficiency and reducing redundant efforts across software development initiatives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discuss feature requirements and prioritize enhancements in software development life cycles that aligned with business objectives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