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 focused on web and mobile applications. Expertise in full-stack development, adept at designing innovative backend and front-end solutions utilizing C#, .NET, TypeScript, and more. Proven ability to manage complex projects and enhance user experience through meticulous coding and problem-solving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TypeScript, JavaScript, SQL, HTML5, CSS3, T-SQL, F#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MVC, Bootstrap, React, Angular, jQuery, Node.js,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Azure DevOps, JIRA, SSRS, Docker, Kubernetes,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SQLite, Oracle, Firebase,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TDD, Agile, Scrum, DevOps, CI/CD, Selenium, LoadRunner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software solutions for a variety of platforms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efficiency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front-end user interfaces while ensuring cross-browser compatibility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enhancing user engagement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existing codebases by refactoring legacy code, optimizing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enhancing overall system architecture with an emphasis on best practices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gather requirements and deliver tailored solutions, ensuring alignment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reporting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stakeholders to make informed decisions based on accurate analytics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environments across development, testing, and production stages while increasing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team members to foster a culture of continuous improvement and high-quality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promoting best practices in software design and emphasizing maintainability within software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upgrading existing backend systems, integrating cloud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enhance operational capabilities and reduce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best practices, helping to enhance team skill sets and project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seamless user experience and improving interaction speed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an Agile development team,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timely project delivery while effectively managing project scope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integrated seamlessly with front-end applications, ensuring data integrity and functional efficiency within service-oriented architecture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code quality through regular testing and debugging,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processes to streamline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management and optimization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ensuring efficient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 collaboration to define clear technical specifications and developed solutions tailored to client requirements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tuning of existing applications, identifying bottlenecks and suggesting architectural changes to improve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by sharing knowledge on design patterns, efficient coding practices, and organizational processes to foster team dynamics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