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11 years of experience in software development, specializing in web and mobile applications. Proficient in modern technologies and frameworks with a strong focus on delivering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C#, TypeScript,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Spring Boot, Node.js,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Microsoft SQL Server, Redis,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Git, Jenkins, Travis CI,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Postman, Mocha, Chai, Cypress, Terraform, Ansible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multiple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across various devices and browsers, leading to improved user engagement on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complex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application architecture and reducing deployment times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application hosting and storage, integrating various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 to streamline the development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code quality and meeting strict compliance standards for high-availability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integration with front-end frameworks and improving data retrieval efficiency for enterprise-level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developers, fostering a culture of knowledge sharing and continuous improvement in coding practices using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performance optimization initiatives, analyzing application bottlenecks and implementing solutions in both client-side and server-side code to enhance user experience across all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stand-ups, sprint planning, and retrospectives, which significantly improved team collaboration and project delivery timelines for various software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designing schemas and optimizing queries for data retrieval, ensuring the applications scaled efficiently as user demand increased.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Travis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that reduced the overall release cycle time and improved software quality across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research and development of new technologies, exploring tools and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the software portfolio and drive innovation in product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software solutions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responsive web design, resulting in intuitive interfaces that significantly enhanced end-user experience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key features for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adopting best practices in mobile design that improved app stability and user satisfaction ratings substantially.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cloud-based application performance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as a caching layer and applying comprehensive monitoring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CloudWatch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relevant tools for enhanced observability.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software development processes through the application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including Scrum and Kanban, fostering collaboration among cross-functional teams and achieving timely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effective API layer security protocols, utilizing OAuth and JWT to protect RESTful services within the organization, ensuring data integrity and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Encouraged experimentation within teams by fostering an environment of innovation, adapting new technologies rapidly while mitigating inherited technical debt from legacy systems in the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testing sessions and incorporated feedback into the iterative development process using modern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migration of legacy systems to microservices architecture, drastically reducing downtime during updates and implementing a robust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culture to ease future integrations.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