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building robust web and mobile applications. Adept in creating services and data pipelines leveraging cutting-edge technologies in real-time systems and AI-based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C++, Go, Swift, Kotlin,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Vue.js, TensorFlow, PyTorch,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Serverless,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Elasticsearch,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CI/CD, Jenkins, Travis CI, VS Code, IntelliJ IDEA,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customer-centric solutions that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simplifying complex back-end processes for robust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continuous deployment through pipeline automation and improving overall system reliability and developer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an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optimized for real-time data processing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extensive messaging queues to ensure seamless communication between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enhancements for mobile applications with an emphasis on performance optimization,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adherence to industry best practices for mobile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access to real-time analytics and fostered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intricate algorithms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training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inference tasks that optimize prediction accuracy within healthcare applications, aligning with the organizational mission of chronic disease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mentoring sessions for junior developers, emphasizing understanding on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encouraging adherence to coding standards and best practices in project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 focusing on security protocols necessary for protecting sensitive patient data while working within healthcare compliance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enhanced performance and data retrieval speeds while integrating new features that improved application functionality and user engagement metrics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capabilities, focusing on maintaining efficient communication protocols and ensuring data consistency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foster quick iterations and facilitate swift feedback loops with stakeholders, enhancing team alignment on project goals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*web applications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implementing features that improved user engagement and service accessibility without compromising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full software development lifecycle, from requirements gathering and documentation to deployment and user training, ensuring alignment with client expectations and enhancement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scalable back-end solutions to effectively manage application data while ensuring robust disaster recovery mechanisms and backup processes were established.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on embedding AI models into web services, thereby boosting service optimization and improving user interactions across multiple platforms including desktop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enhance product roadmaps and specifications for applications, driving innovations that directly mapped to user needs and organizational objectives in the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reducing the time taken for deployment cycles and allowing quicker releases of critical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 processes ensuring adherence to best practices and enhancing the quality of technical deliverables throughout the project timeline.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into daily operations, leading sprint reviews and retrospectives that fostered team cohesion while optimizing the development process for future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