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11 years of experience specializing in web and mobile applications. Proven ability to leverage cutting-edge technologies and collaborate effectively with cross-functional teams to deliver high-quality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TypeScript, C#, Go, Ruby, PHP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Spring, Ruby on Rails, ASP.NET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Jira, Visual Studio, Postman, Webpack, Babel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SQLite, Microsoft SQL Server, Redis, Cassandra,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Heroku, DigitalOcean, CloudFormation, Terraform, Firebase Hosting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 and responsive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engagement through intuitive user interfaces and efficient backend functionalities, while collaborating closely with UI/UX designers.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agile development teams in delivering complex projects by incorporating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Scrum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methodologies, effectively promoting continuous improvement and adaptation to changing project requirements, fostering a culture of collaboration among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