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web and mobile applications, specializing in building scalable fintech solutions. Proven track record in mentoring teams, creating robust APIs, and navigating complex requirements. Adaptable problem solver who thrives in fast-paced environments and embraces continuous learning to drive innovation in financial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JavaScript, Python, Java, TypeScript, C#, Ruby,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Spring, Flask, Vue.js, Gorilla Mux,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GCP, CI/CD,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Redis, Spanner, AlloyDB, OracleDB,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Protocols:</w:t>
      </w:r>
      <w:r w:rsidRPr="009C6822">
        <w:rPr>
          <w:rFonts w:ascii="Roboto Light" w:eastAsia="Roboto Light" w:hAnsi="Roboto Light" w:cs="Roboto Light"/>
          <w:sz w:val="20"/>
          <w:szCs w:val="20"/>
        </w:rPr>
        <w:t xml:space="preserve"> REST, GraphQL, gRPC, JSON, HTTP2, SOAP, WebSockets,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enhancing the existing architecture to ensure maximum reliability and performance for high-volume financial transactions in alignment with the company's growth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an environment of collaboration and knowledge sharing, which facilitated team growth and improved delivery timelines of fintech solutions across multiple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APIs that efficiently communicated with internal systems and third-party services to enhance interoperability and functionality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Moov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financial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business analysts, to identify user requirements and translate them into innovative technical solutions, driving customer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and improve service reliability in cloud environments, significantly enhancing operational efficiencies and ensuring seamless service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emphasizing best practices in programming and security, and significantly reducing bug rates by promoting adherence to coding standards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payment systems, demonstrating a commitment to community engagement and innovation in the fintech sector by leveraging collective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enabling real-time processing of financial transactions and improving system responsiveness to customer needs in the payment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and reliability across deployed services, contributing to better user experiences with fewer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backlog grooming sessions and sprint planning meetings to prioritize features and issues based on business impact, ensuring alignment with strategic objectives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programs and documentation for emerging technologies to boost team members' skills and familiarity with the evolving fintech space and related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regulatory discussions regarding payment compliance protocols, utilizing knowledge of industry standards to help refine the company’s risk management practices for its financial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release lifecycle of complex software features from initial conception through successful deployment, acquiring skills in agile methodologies and software delivery practices to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caching strategies, optimizing database queries through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lowering response times for API endpoints, leading to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navigating technical challenges during the integration of new banking partners, ensuring alignment with regulatory requirements and enabling seamless onboarding processes that expanded potential market reach.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processing pipelines to support large-scale applications and enabling faster access to critical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cloud migration projects, transitioning legacy systems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efficiency in operations within the rapidly evolving digital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secure RESTful APIs tailored for internal applications to facilitate seamless integration with customer-facing services, emphasizing security best practices and optimal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functional requirements into elegant, effective user interfaces for web applications, significantly improving user engagement and satisfaction scores.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facilitating efficient development and deployment processes as well as maintaining consistent environments across development, testing, and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significantly reducing manual testing efforts and rapidly identifying software bugs and issues, thereby enhancing the overall project turnaround time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and storage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application responsiveness when dealing with large datasets, applying indexing and partitioning strategies to enhance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base by leading technical discussions and workshops on microservices architecture and scalable application design, thereby fostering a culture of continuous improvement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various server-side components necessary for supporting complex client-side logic, enhancing overall application functionality and adherence to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audits on applications and actively participated in refactoring sessions to eliminate bottlenecks, ensuring high availability and robustness of services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facilitating effective communication among cross-functional teams and ensuring alignment on deliverables and project timelines, thereby fostering a collaborative working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insights into application performance and user activity to derive actionable intelligence for system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