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applications. Proficient in building and maintaining modern web applications, utilizing AI-assisted tools to enhance development efficiency. Strong collaborative skills foster productive interactions with cross-functional teams, ensuring high-quality software delivery that meets client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C#,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.NET Core, Angular, Material UI (MUI)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CI/CD, 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developers to create solutions that aligned with client requirements and enhanced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interaction between internal applications and client-facing platforms, leading to better integration and user engagement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speed up coding processes, ensuring high code quality by performing automated testing and maintaining a continuous integration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discussions, enhancing the quality of engineering practices by introducing modern design patterns and methodologies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front-end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seamless user experience and fast load times in applications that support legal professionals'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translate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requirements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technical specifications, ensuring timely delivery of features and improvements that aligned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creating pipelines for automated testing and deployment, which minimized downtime during release cycles while increasing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legacy applications through troubleshooting and performance optimization, leading to greater efficiency and reduced response times in the existing system architecture, which supported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collaboration and continuous improvement while promoting best coding practices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software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APIs to introduce new functionalities that simplified legal processes and provided innovative features for end-users, enhancing overall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libraries while staying current on emerging software development practices to ensure the use of the best technologies available for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to automate deployment processes and enhance workflow efficiency, improving overall productivity for software engineers and reducing manual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Agile/Scrum methodologies to streamline project management efforts, ensuring timely completion of sprints while maintaining agile practices among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relevant to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legal 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proposed solutions met stringent industry standards and added significant value to client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new engineers, sharing knowledge about team processes, technical nuances, and company culture, enabling quick adaptation and contribution by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third-party services and adherence to best practices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craft clear project visions, breaking down requirements into actionable tasks that informed the development lifecycle and improved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engagement by implementing dynamic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modern UI enhancements, resulting in more intuitive interfaces that better serve the needs of users interacting with digital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contributed to architectural best practices discussions, helping to establish a standard of excellence and ensuring that all deployed code adhered to industry norms and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the transition to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approach, implementing automation tools that reduced deployment time and improved the reliability of software solutions across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and automated testing frameworks to ensure software quality and reliability, enabling faster and safer releases of features and improvements to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cloud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scalable data ingestion methods and facilitating better resource management for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production environments through effective performance monitoring and troubleshooting techniques, ensuring high availability of key client-facing applications and services that cater to legal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and training sessions for junior developers, providing guidance in technology adoption, coding best practices, and fostering a collaborative team environment,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