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Backend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high-quality web and mobile applications. Expertise in Java, Kotlin, and high-scale distributed systems. Proven ability to translate business needs into technical solutions while ensuring system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Scala, Rust,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Ktor, Apache Kafka, Terraform, Docker, Kubernetes, Microservices, jOOQ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Gradle, Maven, JUnit,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Backend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high-throughput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powered the ad server and creative delivery pipelines within high-availability environments, streamlining ad delivery processes and optimizing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ownership of systems, including API design, ingestion flows, caching mechanisms, and global delivery strategies, ensuring low-latency and high-performance metrics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Project leads, effectively translating business needs into scalable technical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 for improved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improvements for observability and resiliency of production systems,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tools to enable proactive system health checks and prevent service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decision-making that shaped the future of the creative platform, focusing on system scalability and performance optimization to cater to high-traffic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high-scale services, proactively identifying architectural risks and addressing technical debt to ensure seamless customer experiences and operational continuity within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thoughtful code reviews and design discussions, elevating the engineering team’s standards and implementing pragmatic best practices for quality assurance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performance tuning and optimization while designing database schemas that support efficient data retrieval and storage for high-volume ad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messaging systems, primarily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within asynchronous processing frameworks to improve throughput and streamline creative asset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efficiency and system scalability through microservices architecture and improved CI/CD pipelines within reporting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to identify innovative solutions leveraging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speed and quality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standards, architectural principles, and effective debugging practices, fostering a culture of continuous learning and collaborative problem-solving within the technology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system-wide upgrades and migrations, ensuring minimal service disruption and enhancing overall platform capabilities in line with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user-focused features, continuously refining user experience through technical innovation and incorporating feedback loops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of system architecture, data flows, and service dependencies, ensuring clear communication and knowledge transfer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high-scale distributed architectures that supported multimillion-user applications while optimizing performance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teams, actively participating in sprint planning, retrospectives, and stakeholder discussions to align technical capabilities with product vision and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enhanced service interconnectivity, employing industry best practices to ensure security, scalability, and maintainability of microservices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mentoring sessions that nurtured skill development among engineers, reinforcing best practices in software development life cycles and productivity tools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SQL optimization for relational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query latency and overall application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deploying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orchestrating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transitions from development to production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assess trade-offs between various technologies and design patterns, driving enhancements in system performance and user experience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that provided insights into application performance, enabling rapid identification and resolution of issues affecting service delivery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event streaming, enhancing data processing capabilities within the platform while optimizing delivery of creative assets to end-users across multiple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 migration initiatives to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infrastructure while ensuring data integrity and availability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frameworks to ensure robust feature delivery, minimizing regression issues, and enhancing software quality through continuous integration practices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tech talks that promoted industry insights and emerging standards, equipping the team with the latest advancements in back-end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