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focusing on sustainable web and mobile application development. Proven expertise in designing, building, and maintaining complex systems using cutting-edge technologies and methodologies. Highly skilled in asynchronous programming and championing best practices in software engineering. Strong background working collaboratively in remote and distributed teams to drive technical excellence and innovation while maintaining a user-focused approach.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SQL, Java, C#,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FastAPI, Django, Express, React, NodeJS, Flask, Spring,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Azure, Heroku, IBM Cloud,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Message Queues and Streaming:</w:t>
      </w:r>
      <w:r w:rsidRPr="009C6822">
        <w:rPr>
          <w:rFonts w:ascii="Roboto Light" w:eastAsia="Roboto Light" w:hAnsi="Roboto Light" w:cs="Roboto Light"/>
          <w:sz w:val="20"/>
          <w:szCs w:val="20"/>
        </w:rPr>
        <w:t xml:space="preserve"> RabbitMQ, Kafka, SNS, SQS, Redis, ZeroMQ, NATS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Terraform, Ansible,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software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integration with diverse data sources and providing optimized performance for increasing user demands within enterprise-level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data scientists and product managers to translate complex business requirements into actionable development tasks through the use of detailed technical specifications and unified documentation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asyncio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customer experiences through improved performance benchmarks for asynchronous database calls and inter-service communication resulting in a more responsive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actionable feedback to peers to foster a culture of high code quality by ensuring adherence to clean coding practices and architectural best practices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and direction of AI-based applications by recommending industry best practices and developing consensus across engineering teams to align on strategic features and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build processes while enhancing reliability across distributed environments in line with modern DevOps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debugged issues in production using logging and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optimal performance benchmarks, thus ensuring a reliable service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and participated actively in sprint planning, daily stand-ups, and retrospectives which fostered transparency and effective communication within the remote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Collected and analyzed application metrics using monitoring tools and analytics software to derive insights into user interactions, enhancing subsequent iterations of product features and overall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EC2 and Lambda to build serverless applications that reduce infrastructure costs while ensuring scalability and maintaining responsiveness under peak loads during product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real-time data processing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event-driven architectures, leading to faster response times and improved data integrity across microservices.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changing requirements, leveraging new technologies and tools as needed to refine emergency code fixes while sustaining thorough documentation practices to keep stakeholders informed about progress.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onboarding and mentoring of junior developers in industry best practices while empowering them to contribute meaningfully to team projects through hands-on learning and pair programming.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 feedback to identify pain points and develop solutions that resulted in enhanced user engagement and satisfaction, which directly influenced product roadmap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improvement through knowledge-sharing sessions and tech talks, allowing the team to stay aligned with the latest technology trends and competitive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experiences by focusing on performance optimizations and mitigating potential bottlenecks in data flow and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modern software design principles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component reusability and efficient state management which decreased development time and improved application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architectures to enhance the scalability of applications, enabling modular interactions that facilitate easier updates and iterations based on client feedback and system performance statistics.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robust backend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ensuring data integrity and optimized query performance for complex datasets within high-availability environments during peak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deliver polished front-end experiences, interpreting designs into functional components effectively which resulted in improved user engagement and interaction rates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performance tuning and optimizing web applications by applying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and executing A/B tests to enhance feature deployment across multiple user segments.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efficient data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SNS/SQS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seamless communication between microservices and enabling dynamic event-driven processing that significantly elevated application throughput.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Lambda to execute serverless functions that responded to user events as they occurred, enhancing the responsiveness of the platform and facilitating cost-effective operations without compromising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teams on best practices for security within software development, advising on key areas like user authentication and authorization frameworks to ensure compliance with industry standards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centralized logging, enhancing troubleshooting capabilities and enabling proactive monitoring across multiple services in varying environments during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Agile methodologies, fostering an environment of accountability and continuous feedback which contributed to enhanced team effectiveness and project outcomes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community coding initiatives, attending hackathons and technology meetups to not only showcase team projects but also network with industry professionals, enhancing both company visibility and learning.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