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specializing in web and mobile applications, proficient in Python, JavaScript, API design, SQL, and distributed systems. Proven track record in delivering scalable and reliable software solutions, mentoring engineering talent, and collaborating cross-functionally to drive impactful results.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Python, JavaScript, Flask, React, CSS, HTML, Node.js,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PostgreSQL, MySQL,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Selenium, JUnit, Mocha, Chai, pytest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Architecture:</w:t>
      </w:r>
      <w:r w:rsidRPr="009C6822">
        <w:rPr>
          <w:rFonts w:ascii="Roboto Light" w:eastAsia="Roboto Light" w:hAnsi="Roboto Light" w:cs="Roboto Light"/>
          <w:sz w:val="20"/>
          <w:szCs w:val="20"/>
        </w:rPr>
        <w:t xml:space="preserve"> REST, GraphQL, Microservices, Load Balancing, Message Queues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reliable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support high transaction volumes, contributing to the overall performance and availability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GenLogs'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by maintaining a focus on architectural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data sources from open-source frameworks, increasing the capabilities of our platform through efficient data pooling and utilization, while ensuring the integrity and performance of the system remains intact amid high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management and data science, to translate diverse user specifications into effective technical solutions, showcasing adaptability to ever-evolving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achieving greater testing efficiency and coverage, which ultimately resulted in higher code quality and more reliable deployments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code reviews and technical guidance, fostering a collaborative culture and empowering team members to enhance their coding skills and contribute effectively to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optimized API standards, strengthening internal documentation processes while ensuring adherence to industry protocols and enhancing overall developer experience during integration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user experience and increasing engagement by employing advanced state management patterns and responsive design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software architecture across multiple layers, allowing for a robust deployment strategy that supports future growth trajectories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system performance by analyzing bottlenecks and implementing solutions such as load balancing and efficient query optimization, ensuring uninterrupted service during peak operational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investigative research on modern software tools and emerging technologies, providing actionable insights that informed strategic decisions and maintained competitive advantage in freight intelligence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agile mindset, regularly prioritizing backlogs and participating in sprint planning sessions to enhance software development efficiency and team productivity through iterative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continuous integration and delivery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deployments, thereby minimizing risks associated with manual release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cross-platform development practices, ensuring that applications operate seamlessly on various devices and operating systems, reflecting the organization's commitment to robustness and versatility in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deployment teams to troubleshoot and mitigate issues in real-time, demonstrating a sense of ownership and urgency in maintaining system integrity under demanding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orchestration of cloud-native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scheduling to align operational capabilities with business need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robust, multi-tiered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principles to ensure separation of concerns and scalability across significant user bases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RESTful APIs that empowered seamless integrations between various internal services and external platforms, establishing a standard for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featuring advanced indexing strategies to enhance query performance and ensure efficient data retrieval for key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debugging protocols to identify and resolve software issues faster, improving overall system reliability and security through proactive analysis and solution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development of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user experience across applications by adhering to UX best practices and implementing feedback mechanisms.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team-based Agile methodologies, participating in daily stand-ups and retrospective meetings to ensure alignment of development efforts with project goals and continuous improvement in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tools and automation scripts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 which enhanced team efficiency and reduced potential human errors during routine tasks and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design reviews that informed architectural choices, leading to enhancements in system performance and maintainability while meeting stakeholder expectations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projects to identify and integrate market-leading technologies, driving innovation and improvement within backend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collaborative coding and version management, helping to maintain a structured and organized development process within diverse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pair programming sessions regularly, enhancing code quality, sharing knowledge, and fostering a cohesive team culture that supports collective learning and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to promote best practices around code quality and system design principles, encouraging a collective commitment to excellence throughout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