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Proven ability to define technical roadmaps, mentor engineers, and develop high-quality solutions using modern technologies including Go, Kubernetes, and Terraform.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Python, JavaScript, TypeScript,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IBM Cloud, Oracle Cloud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OpenShift, Helm,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&amp; 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GitLab CI, CircleCI, Travis CI, ArgoCD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Processing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Keras, Pandas, Apache Kafka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integration solutions for cross-platform applications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met organizational standards for performance and reliability in hybrid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to define the technical roadmap, translating business requirements into actionable engineering tasks aligned with strategic objectives and market changes.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deploying containerized applications, cultivating a culture of continuous learning and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application components capable of handling data transformation processes efficiently,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 Functions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serverless architecture benefits.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deployment process and enhancing the frequency and quality of releases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for cloud applications, enhancing both deployment processes and application code quality through regular code reviews and automated testing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monitor and optimize integration services,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system health and performance met user expectations consistently.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agentic AI frameworks to build intelligent systems that provided actionable insights into business processes, enhancing decision-making capabilities for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weekly architecture governance meetings, collaborating with cross-functional teams to review project plans, ensuring alignment with technical and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workflows involving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significantly reducing time required for provisioning and management of cloud services and resources in multi-cloud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 comprehensive library of reusable components that expedited integration efforts across engineering teams, promoting synergy and efficiency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knowledge-sharing sessions, enhancing team skills in cloud technologies and promoting the adoption of best practices in containerization and deployment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customer feedback to proactively enhance features and resolve integration issues, championing user satisfaction and continuous improvement in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microservices using event-driven architecture principles, ensuring seamless interaction between components while maintaining system resiliency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Infrastructure as Code (IaC), promoting consistency across development, testing,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highly available and scalable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they were optimized for performance and reliability across various cloud platforms and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platform architecture discussions, contributing insights on microservices design to enhance system scalability and maintainability while addressing key challenges of deployment in complex infrastructures.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collaborated with QA teams to ensure robust testing processes were in place, ultimately supporting the delivery of high-quality software aligned with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Introduced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processes, significantly reducing time to market and fostering a culture of continuous integration and delivery across development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systems with existing infrastructure, implementing solutions that resulted in enhanced service performance and better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new hires on best practices and tools, fostering a collaborative environment that encouraged knowledge sharing and skills improvement across the team and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evaluated new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 with other IaC tools, providing insights into effective resource management and project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pipelines for data processing and ETL tasks,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real-time data analysis, resulting in informed business decisions based on accurate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Lead efforts in microservices refactoring, improving deployment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provided enhanced operational efficiency and reduced deployment risks.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implemented comprehensive monitoring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enabled proactive identification and resolution of potential issues before impacting users or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existing applications with AI capabilities by integrating open-source libraries, refining algorithms for better predictive analytics and user engagement out of traditional business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community efforts and open-source projects, enhancing personal skills in collaboration while providing valuable contributions that bridged gaps between different technology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