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versatile Senior Software Engineer with 11 years of experience in software development, specializing in backend services and decision systems for web and mobile applications. Proficient in developing high-performance applications with a strong foundation in PHP, TypeScript, and SQL. Adept at collaborative problem-solving and risk management, with a focus on cybersecurity in financial domains.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TypeScript, JavaScript, Python, Ruby,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Symfony, Laravel, React, Angular, Redux,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GitHub Actions,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Prometheus, Grafana, Postman,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risk and enforcement strategies that protected clients in the financial sector while ensuring reliable system performance and low-latency responses to various automated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interpret and clarify requirements, facilitating synchronization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engineering departments while maintaining transparency in the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evolved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workflow systems and enforcing rules through high industrious decision pipelines for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analytics tools to ensure service reliability, proactively addressing incidents, and implementing corrective actions, which fortify system robustness against potential abuses and risks in the operational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through code reviews and collaborative programming sessions, focusing on establishing coding best practices and encouraging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remediation efforts, working alongside team members from various departments to identify patterns of misuse and proactively mitigate risks associated with the online marketplace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integrity and reliability, embedding tests into the development cycles which helped decrease the incidence of bugs and enhanced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to iteratively refine decision systems and interfaces, leading to an increase in user satisfaction and a reduction in operational friction while navigating automated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document technical processes and best practices, contributing comprehensive guidelines to the team’s wiki, and improving overall knowledge sharing and simplification of complex concepts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behavior and performance metrics post-implementation, utilizing data to influence further enhancements or shifts in prioritization based on observed trends in user engagement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Garnered team buy-in for technical innovations by presenting viable solutions backed by thorough research, ultimately educational teammates on the trade-offs of various system architectures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industry-standard tools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database queries paired with backend logic facilitating precise data handling within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that incorporated necessary security measures to mitigate risks, adhering to compliance and best practices in cybersecurity, particularly concerning online transactions and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project outcomes against performance benchmarks, adjusting strategies, and project trajectories as needed based on metrics-driven assessments and ongoing stakeholder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emerging technologies into existing frameworks to maximize service potential, ensuring the platform remains competitive with industry advancements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range of functionalities including API service orchestration, microservices, and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large-scale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 meetings, ensuring alignment with project goals while addressing team capacity and workload balance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encouraged team collaboration to improve code quality and maintain robust documentation that aids new team members in onboarding and understanding project architectures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scalability and security standards were met throughout the development cycle, promoting efficient client-server interactions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microservices, which significantly reduced load times and improved API response times, directly impacting user experience positively as well as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root cause analysis for production issues, emphasizing the importance of swift resolution mechanisms and knowledge transfer across the technical team to prevent recurrence.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pipelines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integration and automating deployment processes while ensuring zero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UX/UI designers to align on project vision and user stories, achieving a harmonious development process that responds effectively to end-user challenges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technical architecture by implementing patterns that fostered application scalability and maintenance simplicity, implementing design patterns effectively based on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 performance under various scenarios and used monitoring tools to advocate for infrastructure improvements that could handle anticipated user demand and increased load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advocating for the adoption of cutting-edge technologies and solutions which enhanced system capabilities and increased the overall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project milestones and deliverables to ensure alignment with organizational objectives and key performance indicators, adjusting tactics flexibly in response to quantitative data and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