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web and mobile application development. Proven expertise in Typescript, React, Next.js, and AWS with a focus on AI-powered solutions and feature ownership.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MySQL, PostgreSQL, MongoDB,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Azure, Google Cloud Platform,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Chai,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software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high standards for code quality and maintainability across projects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define requirements and implement features that meet user needs and align with business goals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reliability, improve coverage, and reduce the time between coding and deployment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build and deploy scalable applications that respond to user interactions in real-time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integrating AI tools into the development workflow, enhancing productivity through the use of AI-driven code suggestions and debugging tools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performance bottlenecks in applications, resulting in improved user experience and satisfaction metrics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queries for faster user interactions in various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ensuring code changes were delivered efficiently and with minimal disruption to users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elevate code quality and sharing best practices with junior developers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agile methodologies to project management, helping teams adapt effectively to dynamic requirements and prioritize tasks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learning, mentoring peers on best practices in software development and the latest industry trends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processes, enhancing team productivity by ensuring knowledge was readily available and easily accessible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collaboration tools that improved communication and workflows across the engineering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projects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enabling seamless collaboration and conflict resolution among development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business growth through technical innovation and designed solutions that catered to market needs while ensuring alignment with corporate strategy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an optimized experience across devices while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interactive toolsets that enhanced user engagement and streamlined workflows within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scalable backend architectures that supported high-traffic applications while working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microservices architecture, promoting reusability and scalability in applications, enhancing performance and developer satisfaction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methodologies, working closely with product teams to ensure timely delivery of innovative software solutions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 endpoints, ensuring their integration and performance were aligned with the overall application architecture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incorporated customer feedback for continuous improvement cycles, ensuring high quality and user satisfaction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developers on best practices in software engineering, particularly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effectively, while fostering a collaborative environment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in the migration process towards cloud-native solutions, focusing on reducing operational costs while improving reliability and performance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logging and monitoring tools to proactively identify and resolve issues, ensuring high application availability and performance standards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systems and processes to support easier onboarding of new team members and compliance with standards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