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backend systems and architectural design. Adept at leveraging .NET Core, AWS, and PostgreSQL to deliver robust web and mobile applications that enhance user safety and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Core, Vue.js, Node.js,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Redis,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Gov Cloud,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Octopus Deploy, Bitbucket Pipelines, Jenkins, Git,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efficient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data processing speed and user interactions across mobile and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APIs and microservices that integrate seamlessly with existing infrastructures, deploying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Gov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uptime and security based on industry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with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development, collaborating effectively with designers and product managers to refine user interface and functionality for diverse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Octopus Deploy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boosting efficiency and reducing deployment-related issues in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integration of real-time data analytics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mechanisms and thereby improving application response time during peak user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agile methodologies, fostering an environment of continuous learning and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held retrospectives on system performance and user feedback, adapting architectures to meet evolving user needs while ensuring robustness and reliability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evaluate and adopt new technologies, such as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enabled improved development workflows and reduced environment inconsistencies.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security teams to incorporate best practices into the development lifecycle, ensuring compliance with security standards and reducing potential vulnerabilities in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database management and improve data retrieval times significantly, contributing to overall application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user-friendly mobile interfaces, bridging the gap between backend functionalities and end-user experiences through iterative feedback loops and agile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authentication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strengthening security for user logins and data transactions across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and reported key performance indicators to stakeholders, ensuring clarity in project outcomes and alignment with company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focused on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skill enhancement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improving documentation practices, ensuring that technical specifications and coding standards were clear and accessible for future team reference.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Google, enhancing user experience through robust data processing </w:t>
      </w:r>
      <w:r>
        <w:br/>
      </w:r>
      <w:r>
        <w:rPr>
          <w:rFonts w:ascii="Roboto Light" w:eastAsia="Roboto Light" w:hAnsi="Roboto Light" w:cs="Roboto Light"/>
          <w:sz w:val="20"/>
          <w:szCs w:val="20"/>
        </w:rPr>
        <w:t xml:space="preserve"> mechanics and improved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technical specifications, ensuring seamless integration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backend development efforts, driving project success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service modularity and facilitating the ease of integration across various applications within the Google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and services, implementing cost-effective solutions while maintaining high availability and performance reliability for 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implement dynamic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designs and user interactions tailored to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tuning of SQL databases, improving query efficiency with advanced indexing and optimization techniques, directly impacting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advanced topics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an enriched team environment and fostering a culture of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frameworks were implemented to enhance the quality of deliverables,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 functionality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actively participating in sprint planning and retrospectives, to optimize development cycles and enhance team collaboration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backend services, streamlining onboarding processes for new team members and establishing clearer guidelines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within Google, enhancing software features and gaining recognition as a thought leader in the developer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high-impact project resets, transforming underperforming products into successful platforms through innovative technology solutions and proactive project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