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focusing on web and mobile applications. Proven expertise in leading complex software projects, collaborating across teams, and mentoring junior developers while utilizing cutting-edge technologies to drive product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Node.js, JavaScript, Python, Java,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React Query, GraphQL, Express.js, NestJS, Redux,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Redis, SQL Server,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DevOps:</w:t>
      </w:r>
      <w:r w:rsidRPr="009C6822">
        <w:rPr>
          <w:rFonts w:ascii="Roboto Light" w:eastAsia="Roboto Light" w:hAnsi="Roboto Light" w:cs="Roboto Light"/>
          <w:sz w:val="20"/>
          <w:szCs w:val="20"/>
        </w:rPr>
        <w:t xml:space="preserve"> Docker, Kubernetes, Git, Jenkins, AWS, Terraform, CI/CD,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Selenium, Jasmine,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Miscellaneous Technologies:</w:t>
      </w:r>
      <w:r w:rsidRPr="009C6822">
        <w:rPr>
          <w:rFonts w:ascii="Roboto Light" w:eastAsia="Roboto Light" w:hAnsi="Roboto Light" w:cs="Roboto Light"/>
          <w:sz w:val="20"/>
          <w:szCs w:val="20"/>
        </w:rPr>
        <w:t xml:space="preserve"> GraphQL, RESTful APIs, Microservices, WebSockets, Firebase, Azure, AI/ML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technical projects from inception through execution at iVision, ensuring optimal architectural design and execution of features that addressed core client needs in private equity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product managers, designers, and developers to conceptualize high-performance, user-centric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instilling best practices in software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innovation and continuous learning across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technologies and industry trends, championing new best practices that increased team performance and enhanced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services that handled critical financial data, successfully implementing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improved overall data integrity and performance for investment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promoting adherence to industry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tuning, enhancing application robustness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robust data retrieval and analysis, ensuring accurate reporting of investment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cross-team initiatives that streamlined operational processes, leading to increased team efficiency and a marked improvement in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 keen understanding of business needs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bridge the gap between technical constraints and product requirements, enhancing product market fit.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coding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developer speed and a reduction in manual coding errors, making significant impacts on project timelines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that engaged the development community and promoted technical discussions on implementing modern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analytics and supported stakeholders in understanding complex data patterns through clear visualizations and reporting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atmosphere where innovative ideas could thrive, contributing to product brainstorming sessions that drove feature prioritization and development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higher test coverage and reliability, leading projects to more seamless rollouts and fewer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adopting a creative mindset among teams to solve complex technical issues, aligning product launches with market needs and user feedback while maintaining high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user interfaces that enhanced user engagement and satisfaction in applications with millions of global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processes, allowing for rapid iterations and continuous feedback that enhanced product relevancy and responsiveness to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implement responsive design principles, enhancing application functionality and ensuring seamless performance across various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wireframes into high-quality code, ensuring pixel-perfect outputs and consistent design across products, while optimizing for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data-fetching strategies, improving the efficiency of data interactions and reducing overloads on existing APIs, enhancing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robust testing protocols,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software quality and compliance with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project managers to align engineering endeavors with business objectives, facilitating solution-oriented discussions that drove alignment on critical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further enhancing technical precision while collaborating with global tech communities to bolster knowledge and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data access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frameworks of application development to ensure real-time data retrieval that enhanced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for using cloud solutions, engaging in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scalable applications and streamline CI/CD processes for accelerated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developer best practices through creating comprehensive documentation and technical resources that benefited emerging developers and facilitated smoother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Shared insights from industry research on emerging technologies that could augment existing applications, positively influencing future product features and adaptations.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