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experienced Senior Software Engineer with over 11 years in software development, specializing in Java, Microservices architecture, and SQL Server. Proven ability to deliver scalable solutions in dynamic environments, collaborating effectively with cross-functional teams to modernize enterprise payroll systems and enhance performance. Passionate about leveraging cloud technologies and continuous integration for deployment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SQL, Python, Go, C#, PHP,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React, Node.js, Kafka, Django, Flask,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Docker, Kubernetes, Lambda, S3, ECS,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Tools:</w:t>
      </w:r>
      <w:r w:rsidRPr="009C6822">
        <w:rPr>
          <w:rFonts w:ascii="Roboto Light" w:eastAsia="Roboto Light" w:hAnsi="Roboto Light" w:cs="Roboto Light"/>
          <w:sz w:val="20"/>
          <w:szCs w:val="20"/>
        </w:rPr>
        <w:t xml:space="preserve"> SQL Server, PostgreSQL, MongoDB, Redis, Elasticsearch, Oracle, MS SQL,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Git, Agile, Microservices, TDD, BFF, DevOps, Serverless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performant, scalable, and fault-tolerant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efficiency across production payroll systems in accordance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existing monolithic components by breaking them down into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microservice-based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minimizing deployment time and improving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Management, QA, and DevOps, driving the creation of new enterprise-grade payroll product features to fulfill client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cloud-native services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resources and ensuring high availability of financial transaction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by identifying technical debt, addressing legacy code issues, and implementing modern practices that improved maintainability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data models and developed complex stored procedures, which streamlined data retrieval and processing for critical financial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event-driven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real-time data streaming, greatly increasing responsiveness in financial reporting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proof-of-concept projects for emerging technologies, evaluating their fit within existing systems and strategic objectives, fostering innovation in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pair programming sessions to enhance software quality, foster knowledge sharing, and ensure adherence to coding standards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design discussions, contributing insights from industry trends to enhance system architecture and align it with best practices for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automated testing frameworks, ensuring robust CI/CD pipelines were in place to support seamless and reliable software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updated on emerging technologies relevant to software engineering, facilitated the adoption of practices and languages that align with current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continuous learning and improvement through knowledge transfer and collaborative coding practices, significantly enhancing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high levels of team collaboration and adaptability in fast-paced environments, significantly improving project turnaround and execution efficiency in project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troubleshooting and debugging skills to quickly resolve issues, reducing bottlenecks in the development cycle and ensuring minimal system downtime.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logic, while implementing RESTful APIs to facilitate seamless interactions with front-end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high-performance applications through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the execution of complex queries and optimizations that decreased latency and increased throughput on critical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extensive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application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and scalable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architects to design and implement secure, multi-tenant enterprise applications that adhered to industry security protocols and best practices for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facilitator in Agile/Scrum ceremonies, effectively guiding the team through sprints while maintaining focus on project goals and addressing impediments proactively, enhancing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architectural vision and delivering cutting-edge functionality that aligns with current technological trends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testing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improving deployment times and system reliability significantly through automation.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to facilitate application deployment across various environments, optimizing resources and improving sysadmin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effectively managing code changes and conducting peer reviews to maintain high coding standards and project integrity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data streaming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ability to process large volumes of data, creating real-time insights for decision-making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supported colleagues in using emerging technologies and tools, establishing best practices and ensuring successful project outcomes through shared knowledge and collaborative tactics.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implemented strategies for troubleshooting and debugging, leading to enhancements in application performance and user experience, demonstrating proactivity in risk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