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specializing in high-performance production software and system architecture. Proficient in collaborating with cross-functional teams to deliver effective solutions, leveraging expertise in C/C++, Python, and build automation tools. Committed to creating quality documentation and ensuring seamless integration between software and hardware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Java, JavaScript,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Git, Gitflow, Docker, Jenkins, Ansible,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OpenGL, TensorFlow, Pandas, Flask, FastAPI,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Automated Testing, Static Analysis,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UML, APIs, SysML, Markdown, LaTeX, User Stories, Technical Specifications, Prototyping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Load Testing, Concurrent Programming, Scalability, Memory Management, Networking, Algorithm Optimization, Debugging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software solutions for complex graphics processing tasks, ensuring seamless integration of hardware and software components according to defined specifications to meet project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hardware engineering teams to facilitate the testing and deployment of pre-silicon and post-silicon software, ensuring proper compatibility and optimization for the latest processor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and documentation of build automation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deployment workflows, significantly improving development and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documentation, including block diagrams, API guides, and user manuals, to enhance team knowledge sharing and support onboarding of new engineers in complex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cross-layer debugging and coordination of bug fixes, improving team communication and collaboration to ensure timely releases and adherence to project deliverables while meeting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transparency in task progress and to adjust development strategies based on team feedback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thorough profiling and optimization efforts, identifying bottlenecks in existing software systems and implementing efficient coding practices for overall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communication skills to mentor junior engineers, facilitating knowledge transfer on best coding practices and fostering a collaborative environment that promotes continuous learning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adherence to best practices and high code quality, providing constructive feedback to peers to enhance overall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research and implementation of emerging technologies and industry trends to keep the development team informed about best practices and new potential tools that could benefit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large-scale production systems with multiple dependencies, ensuring that the software met the performance expectations while integrating with various hardware platforms and external libraries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databases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persistence required by high-performance applications during extensive testing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customer feedback regarding system performance and reliability issues, leveraging analytical skills to troubleshoot and resolve software issues that impacted user experience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overall software architecture decisions, ensuring they align with business goals and technical feasibility, thereby supporting the long-term sustainability of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and workshops to remain current with software development advancements, enhancing personal and team expertise in cutting-edge technologies relevant to semiconductor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software solutions as part of the core team at Google, integrating multiple layers of systems while utilizing best programming practices for efficient code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prototype and test new features for various consumer-facing applications, enhancing user interaction through innovative user interfaces and smooth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software build and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pipelines, improving deliverable timeliness and reducing manual intervention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high-quality documentation, including technical specifications and user guides, ensuring all project stakeholders understood system functionalities and requirements clearly for ease of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discriminatory profiling and systematic bug fixing strategies, reducing latency and ensuring scalability to manage increases in user traffic effectively as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and prioritize feature specifications based on user requirements and feedback, ensuring that development aligned closely with market demand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architecture, implementing solutions that enhance operational efficacy and facilitate new capabilities in application deployment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technical knowledge and facilitating learning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software lifecycle best practices, and efficient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devise comprehensive test plans and test cases, ensuring rigorous evaluation of software components before production goes live with minimal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graphical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functionality, achieving enhanced visual performance for applications requiring high-quality graphic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services-oriented architectures, interacting with different microservices to create cohesive applications that are responsive and user-oriented while utilizing leading cloud service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industry changes and new technologies through technical conferences and workshops to ensure the software solutions developed remained at the forefront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