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passionate Senior Software Engineer with 11 years of experience in software development, focusing on web and mobile applications. Proven expertise in architecting and developing scalable software solutions, with strong proficiency in Elixir, Golang, and React. A collaborative team player with a keen understanding of fintech systems and a commitment to high-quality code and user-centered design, seeking to contribute to innovative projects at Berkeley Payments.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Elixir, Golang, JavaScript, TypeScript,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AWS, Docker, Kubernetes, Terraform, Jenkins, GitHub Actions, Spinnaker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Methodologies:</w:t>
      </w:r>
      <w:r w:rsidRPr="009C6822">
        <w:rPr>
          <w:rFonts w:ascii="Roboto Light" w:eastAsia="Roboto Light" w:hAnsi="Roboto Light" w:cs="Roboto Light"/>
          <w:sz w:val="20"/>
          <w:szCs w:val="20"/>
        </w:rPr>
        <w:t xml:space="preserve"> RESTful APIs, GraphQL, gRPC, Microservices, Agile, 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solutions for payment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and performance aligned with evolving business needs and trends in fintech.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secure and scalable APIs and services adhering to industry regulations,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which improved system stability and response times for financial transactions between clients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providing architectural guidance and mentoring junior developers, fostering an environment of continuous learning and high-quality software development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translate business requirements into technical specifications, enhancing user experience through thoughtful backend features and seamless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enhanced existing codebases through regular refactoring processes, improving maintainability and scalability while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standards in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including unit, integration, and performance tests to ensure code quality and reliability before deployment, contributing to minimal downtime and rapid recovery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DevOps teams to enable continuous integration and continuous deployment (CI/CD)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from development to production.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aligning the technical direction of the team by introducing best practices around source control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every team member adheres to agreed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system architecture plans identifying and mitigating risks related to system viability, application performance, and data security, particularly for sensitive payment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through active participation in team meetings and tech sessions, showcasing new technologies and their relevance to our development environment and product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real-time alerts for any issues and ensuring high availability of financial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data pipelines, integrating data from multiple sources into centralized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querying and reporting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shifting priorities and requirements within a fast-paced startup environment, demonstrating high levels of flexibility and responsiveness in software development practices during project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offering constructive feedback to enhance code quality and foster professional development among peers, building a cohesive and high-performing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innovative payment processing technologies and tools to improve our software offerings, aligning functionalities closely with user needs and enhancing the overall customer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efficient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high user engagement through contemporary front-end design practices and user experience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back-end services and data interchange using microservices architecture,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closely tied to financial processing functionalities while optimizing for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participating in daily scrums, sprint planning, and retrospectives to refine processes and deliverables, ensuring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design discussions and decision-making processes, advocating for security best practices and coding standards that meet compliance and regulatory requirements in payment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by introducing tools and libraries that enhanced productivity, such as implementing automated testing frameworks and performance optimization tools for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facilitating pair programming sessions and knowledge transfer workshops, instilling industry best practices in code management and collaborative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analyzing bottlenecks, refactoring inefficient algorithms, and adopting new coding standards which resulted in decreased response times and faster refresh rates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software architecture, processes, and user stories to aid future development and onboarding per established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user authentication systems leveraging industry-standard protocols and encryption methodologies, significantly increasing system-level security for application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and tested new technologies and frameworks effectively, routinely evaluating and implementing CI/CD processes that amplified deployment frequency and reduced change failure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DevOps practices by participating in environment setups and configurations using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deployment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debugging techniques by utilizing advanced profiling tools and runtime analysis, improving troubleshooting and issue resolution capabilities across various software components.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