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scalable web and mobile applications. Proven expertise in leading development teams and deploying cloud-based solutions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HTML5, CSS3,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Entity Framework (EF Core), Angular, React, Node.js, GraphQL, gRPC,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Elasticsearch, MongoDB, Redis, MySQL, SQLite, Aurora,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Git, YAML, Deployment Pipelines, Kafka,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Domain-Driven Design, Microservices, Event-Driven Architecture, API Design, Infrastructure as Code (IaC), CI/CD, Distributed Systems, Service-Oriented Architecture (SOA)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scalable architectures on cloud platforms, ensuring high availability and load balancing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iVision's educational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roadmaps by providing accurate technical estimates and innovative solutions, impacting team velocity and project timelines through agile methodologies and effective collaboration with product managers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and deploying cloud-based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frameworks to drive technology advancements and user engagement for educational tools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data models and optimize database queries, enhancing performance metrics which resulted in better user experiences in student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practiced a culture of clean code and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improving team performance and reducing production bugs through peer programming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high-quality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integrations and interactions between various services and external partners for educational resources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orchestration tools to automate deployment processes, facilitating continuous integration and delivery for iVision products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inter-service communication within distributed systems, improving response times and reliability across highly scalable microservices used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engineering practices, DevOps tools, and application architecture, thereby enhancing overall team qualifications and collaboration voice in a rapidly 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UX/UI designers to create intuitive user interfaces for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accessibility and user satisfaction for educational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and performance monitoring tools to analyze and optimize system performance, focusing on key metrics related to application efficiency and user interactions with educational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bottlenecks and implemented performance enhancements through sophisticated caching strategies and efficient data retrieval methods, ensuring seamless experiences for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fostering an environment of transparency and iterative development, thereby aligning development goals with business objectives and accelerating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communication and collaboration tools, ensuring a cohesive remote work experience and enabling quick decision-making processes among geographically dispersed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complex web applications as part of the Google engineering team,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analytics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multiple high-stakes projects, focusing on using agile methodologies to ensure iterative deliverables met stringent timelines while maintaining quality and user satisfaction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design, develop, and deploy innovative educational solutions that improved accessibility, resulting in better resource allocation and academic performance metrics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data analysis techniques to provide insights and performance improvements based on user data interactions, shaping the future development decisions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 using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interoperability and enhancing systems capabilities for educational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implemented best practices in software development, fostering a culture of quality and collaboration while mentoring junior engineers to enhance their technical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 architectures and participated in architecture discussions focusing on scalability and maintainability, impacting the long-term sustainability of educational software solutions created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research projects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analyze usage data and recommend application features based on predicted user needs, aligning with Google's data-driven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continuous delivery and high availability for critical applications that supported Google's initiatives in education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stakeholders, translating business requirements into technical specifications, ensuring clarity and alignment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held by Google, which facilitated experimental tech initiatives, leading to new products and services that were aligned with educational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software engineering processes, codebases, and user guides that ensured knowledge transfer and onboarding processes were efficient and effective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