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applications and a focus on trading platforms. Strong background in JavaScript, TypeScript, Node.js, and React. Proficient in performance tuning of data-intensive systems with a proven ability to own and maintain complex codebases. Committed to collaborating with teams to drive innovation and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Rust,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NestJS, Angular,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JUnit, Cypress,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at iVision – Atlanta, GA (Sep 2020 – Aug 2025)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at Google – Miami, FL (Jul 2015 – Jun 2020)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