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experience in software development focusing on backend and system design, specializing in Python and Go. Proven expertise in building scalable and reliable systems in cloud-native environments. Highly skilled in improving system performance and optimizing workflows to ensure robust solutions that meet business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 JavaScript, C++, Ruby,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Boot, Express.js, Gorilla,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Platform, Azure, Kubernetes, Docker, Terraform,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Monitoring:</w:t>
      </w:r>
      <w:r w:rsidRPr="009C6822">
        <w:rPr>
          <w:rFonts w:ascii="Roboto Light" w:eastAsia="Roboto Light" w:hAnsi="Roboto Light" w:cs="Roboto Light"/>
          <w:sz w:val="20"/>
          <w:szCs w:val="20"/>
        </w:rPr>
        <w:t xml:space="preserve"> Jenkins, GitHub Actions, CircleCI, Prometheus, Grafana,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MySQL, MongoDB, Redis, Elasticsearch,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OWASP, ISO 27001, GDPR, SAML, OAuth, JWT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end-to-end high-quality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codebase remains maintainable, well-tested, and observable through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architecture and design decisions for key components of the scanning engine, collaborating closely with cross-functional teams to evaluate trade-offs and propose appropriate solutions that align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a large-scale, distributed scanning engine that improved overall performance and reliability significantly while maintaining strict service level agreements and minimizing downtime or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enforced best practices for secure coding within the project's framework, fostering a culture of technical excellence among team members and aiding in their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system design principles and security scanning capabilities, encouraging knowledge sharing and supporting the development of effective practices across the broader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Integrating advanced logging and monitoring solutions to ensure observability of the scanning engine,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diagnose and resolve complex issues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and platform teams to define the technical requirements for robust APIs that integrate with the scanning engine, improving stakeholder communication and aligning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established rigorous QA processes to enhance the integrity and reliability of scanning services, resulting in a more trustworthy product deliverable.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architecture reviews and made significant contributions to the strategic roadmap of the scanning platform, helping prioritize development efforts while considering risk factors.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diagnosing and resolving production issues related to scanning workflows, leveraging cross-team resources with SRE and Infra groups to ensure optimal operation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cloud-native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managed databases to improve service reliability and facilitate seamless scalability under changing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tactical project definitions and execution, translating high-level business requirements into technical implementations while maintaining a keen focus on quality and security governance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ceremonies, collaborating with product owners to align on goals and workflows that enhance visibility and adaptability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scalable monitoring solutions to automatically track the performance of scanning workflows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operational awareness and enabling proactive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team agility and responsiveness through effective collaboration aligned with DevOps methodologies, which significantly shortened the development cycles and increased workflow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backend engineering projects that focused on distributed systems, emphasizing scalability and performance optimization through exhaustive testing of system structures and functionalities in a high-availability 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microservices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orchestrating containerized environments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efficient deployment and scaling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sophisticated data processing pipelines which integrated real-time data solutions optimizing throughput and data integrity, skillfully interconnecting various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to translate functional product requirements into effective technology solutions, fostering an environment of open communication between product, security, and development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technical standards and coding practices that enhanced code maintainability and reduced issues in production, ensuring a high bar for quality engineering practices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continuous delivery, and static code analysis tools to ensure high availability of services and reduce cycle times for core product releases while bolstering system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security audits on existing services, identifying vulnerabilities and applying industry-standard strategies for remediation including secure design patterns and principles for enhanced defense.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analytics and performance monitoring activities to gain insights into system operations, guiding informed decision-making and prioritizing technical debt resolutions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technical documentation and design specifications to ensure knowledge transfer and support operational readiness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comprehensive unit and integration testing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stressing the significance of automated testing in achieving high reliability and rapid feedback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that effectively met the needs of various clients, improving system interoperability and facilitating seamless integration with existing internal and external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technologies relevant to system design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event-driven architecture, contributing innovative ideas to the team discussions and project planning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