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Demonstrated expertise in developing high-traffic APIs and services while optimizing performance for reliable,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Bash,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Express.js, Spring, Angular,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 (GCP), Azure, Firebase, Heroku, Terraform,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NewRelic, Grafana, Prometheus, ELK Stack, Sentry, Honeycomb, PagerDuty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JIRA, Confluence, Webpack, Vagrant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both internal tooling and external client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secure and efficient server-side solutions, which significantly enhanced overall usability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leading to improved deployment consistency, scalability, and reduced infrastructure costs for our multi-tier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participated in technical discussions to encourage best practices in software development, resulting in improved team dynamics and code quality across the entire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performance optimization initiatives, proposing innovative enhancements that leverage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and analyze system metrics for proactive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design of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the team’s applications to scale seamlessly under increasing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new and existing systems, ensuring that team members and future developers could easily comprehend and maintain critical components with minimal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 on-call rotation, providing immediate support for system outages, which fostered a culture of accountability and technical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UX/UI designers to translate business requirements into technical specifications, bridging the gap between technical and non-technical stakeholders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processes, resulting in reduced time to production for new features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coding practices, modular designs,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management, which empowered them to enhance their skill sets and achieve their professional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documentation and testing, ensuring that all services maintained high accuracy in specifications and robust functionality as expected from users and end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monitoring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service health, allowing for quicker incident response and enhanced system reliability across our distributed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environment setup and managing service dependencies, which improved the development cycle and minimized issues related to environment mismatches and software versioning.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 sessions that improved team collaboration, adherence to timelines, and transparency in project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 and analysis in backend services, enabling rapid insights into user behavior that informed product decisions and roadmap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seamless communication between front-end applications and backend services while ensuring adherence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migration of monolithic applications to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improving application maintainability and agility,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management and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services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application could handle peak loads gracefully, improving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an internal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workflows and reducing manual processes by integrating automation where possible.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architectural discussions and design reviews, helping to evolve technical vision and drive innovation while mentoring peers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cloud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extensive documentation detailing processes, system architectures, and APIs as part of the knowledge transfer process to ensure continuity and operational efficiency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owners to gather requirements for new projects, translating client needs into technical specifications that guided development efforts and ensured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CI/CD processes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which streamlined the setup and deployment of cloud resources while promoting collaboration across DevOps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refine UI components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not only functioned seamlessly but also delivered outstanding user experiences on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hires on internal development processes, tools, and systems, which expedited onboarding and increased team capability within months of their joining, fostering a cohesive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meetings to track progress and discuss challenges faced by the team, enhancing communication and collaboration across the board and driving project momentum.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design patterns, which helped to maintain code quality and reduced technical debt as the product suite expanded.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