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highly skilled Senior Software Engineer with over 11 years of experience in software development, specializing in web and mobile applications. Proficient in architecting scalable solutions using TypeScript, Postgres, and AWS in a serverless environment. Proven ability to collaborate effectively within cross-functional teams while mentoring junior developers to foster growth and innovation. Strong problem solver with a focus on clean code and performance optimization, committed to enhancing user engagement and retention through robust application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Lambda, S3, API Gateway,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Express.js, React, Serverless Framework, NestJS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GraphQL, REST APIs, Redis, Microservices, Twilio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conceptualize and launch innovative payroll solutions designed to enhance user experience and streamline client onboarding processes across various platforms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and improved performance across the payroll service ecosystem focused on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sessions, promoting a culture of knowledge sharing and continuous improvement, which significantly benefited team performance and collaboration on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optimizing queries and improving data retrieval processes, which contributed to the overall efficiency and reliability of payroll applications in a high-demand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that established higher engineering standards, ensuring that all team members adhere to best practices while fostering an open and constructive feedback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banking APIs securely into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transaction processing capabilities while maintaining compliance with industry standards for security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optimization strategies for backend services to support increased traffic during peak business cycles, contributing to reduced latency and improved user engagement with the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QA teams to develop comprehensive testing strategies including unit, integration, and load testing, leading to a more robust and reliable code base supported by automated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emerging technologies to continuously enhance functionality and performance, demonstrating commitment to personal and professional development by staying updated on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code and architectural decisions thoroughly, which helped onboard new team members more effectively while ensuring ongoing projects maintained clarity and project continuity for future developments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bi-weekly sprint planning sessions and retrospectives that allowed teams to pivot strategies effectively in response to changing project requirements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Configuring and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continuous integration and continuous delivery (CI/CD) pipelines that ensured smooth deployment processes and minimized downtimes on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serverless computing architecture to deploy payroll services, resulting in a scalable and cost-efficient system that adapted dynamically to varying load conditions of client usage profiles.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initiatives to refactor legacy code into microservices, which improved maintainability and scalability, allowing for faster integration of new features without disrupting existing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API specifications and documentation, enabling seamless communication between various services and ensuring clarity in integration projects with external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backend services for multiple applications, primarily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formed the backbone of diverse initiatives focused on functionality,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deliver high-quality features within tight deadlines; diagnosed and resolved critical issues quickly, improving time-to-market for new functionalities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enhancement of software design patterns based on increasing project needs, which improved code quality and fostered a better understanding of complex systems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monolithic applications to microservices architecture, resulting in improved scalability and ease of deployment which enhanced real-world user experiences on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knowledge transfer sessions for junior developers, focusing on best practices in software engineering, architectural concepts, and facilitating an environment of continuous learning and adaptation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into existing projects,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development processes and minimized integration issues, ultimately enhancing productivity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 serverless architecture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significant cost-efficiency and scalability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team-focused effort to improve application performance through advanced caching strategies,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database queries effectively, positively impacting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various financial systems projects, ensuring adherence to industry regulations, improving security practices, and validating software outputs in a compliance-sensitive environment driven by user trust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codebase for large-scale applications, fostering a clean and understandable code repository that benefited future development while aligning with project objectives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assessments and architectural reviews, promoting a culture of high performance and continuous improvement, directly impacting team morale and encouraging open knowledge sharing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teams and stakeholders, translating complex technical concepts into actionable insights which helped align project objectives with business goals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