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scalable web and mobile applications, specializing in FinTech, payments solutions, and B2B/B2C SaaS products. Proficient in leading project collaborations that enhance transaction reconciliation, system integration, and backend architecture. Adept at working in fast-paced environments, building products that prioritize customer experience and efficiency while leveraging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Express.js, Django,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Stripe, Checkbook, Highnote, Fragment, JPMorgan API,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reconcile transactions across multiple financial providers,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JPMorgan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full alignment between internal records and customer-facing balances while maintaining system accuracy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capable of processing billions of transactions annually,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a microservices architecture for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money movement flows over diverse payment rails, optimizing for cost and efficiency by integrating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push-to-card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 transfers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—yielding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GTM teams to develop clear technical documentation and clean code through best practices, ensuring the team aligned on design goals and strategy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drove the adoption of robust testing frameworks for automated testing, significantly reducing bugs and errors while improving code quality and viability in production environments to enhance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cross-team projects focusing on backend platform enhancements, prioritizing resilience and scalability, aligning with the company's mission to modernize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logistics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sharing best practices in agile methodologies and backend development while fostering a collaborative and innovative team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management tasks, ensuring high availability and performance of transactional databases, alongside implementing efficient indexing strategies for rapid query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system monitoring protocols to track performance metrics and error rates, allowing the engineering team to proactively address potential issues and prevent downtime or transaction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design review sessions to evaluate technology stacks and ensure alignment with industry standards, focusing on creating reliable and secure payment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ledger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innovative solutions while partnering with external services to build a seamless and user-friendly financial management experience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discussions, advocating for best practices in code structure and scalability principles, ensuring the system's ability to manage increased transaction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knowledge sharing within the engineering team through regular workshops and tech talks, promoting exploration of emerging technologies like blockchain and machine learning in payments.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reduced deployment times significantly, contributing to faster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stakeholder meetings to discuss product development timelines and deliverables, ensuring transparency and aligning expectations between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high-quality user experiences by implementing responsive design elements and fluid interfaces catering to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clear requirements for features and enhancements, leveraging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timely and efficient delivery of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RESTful APIs for client applications, ensuring optimal performance and adherence to security standards, while also providing detailed API documentation for developer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analytical tasks resulting in actionable business insights, focusing on continuous improvement of platform dynamics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best practices in collaboration across team members to manage development cycles and maintain code quality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upgrade legacy systems, incorporating modern frameworks and technologies, vastly improving performance and reducing technical debt while creating a more agile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database schemas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secure transactions with a focus on minimizing latency during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focusing on the introduction of technical standards across the development teams to enhance code maintainability and foster a culture of quality over quantity.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