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specializing in web and mobile applications. Proven expertise in React, Next.js, GraphQL, and backend systems with Postgres. Adept at enhancing customer booking experiences and driving satisfaction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Next.js, JavaScript, HTML5, CSS3, Redux, Webpack,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GraphQL, Postgres, Node.js, Express.js, REST API, TypeScript, Python,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AWS, Docker, Git, Jenkins, Kubernetes, CI/CD, Terraform,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SQL, Caching, Load Balancing, Monitoring Tools, Profiling, Responsive Design, Component Libraries, State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Communication:</w:t>
      </w:r>
      <w:r w:rsidRPr="009C6822">
        <w:rPr>
          <w:rFonts w:ascii="Roboto Light" w:eastAsia="Roboto Light" w:hAnsi="Roboto Light" w:cs="Roboto Light"/>
          <w:sz w:val="20"/>
          <w:szCs w:val="20"/>
        </w:rPr>
        <w:t xml:space="preserve"> Agile Methodologies, Scrum, Kanban, JIRA, Confluence, Pair Programming, Code Reviews, Documentation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the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booking funnel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more intuitive user experience for customers seeking immediate logistics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streamlining the data fetching process, which optimally connected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the backend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drastically improved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at iVision to ensure alignment on user requirements, facilitating the development of features that directly addressed customer needs and elevated satisfaction levels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component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focusing on performance optimization and maintainability, ensuring the application architecture remained clean and scalable for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technical excellence at iVision through code reviews and collaborative projects, fostering an environment of continuous learning that improved team skills and solution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at iVision, prioritizing tasks and tracking progress in an Agile environment, which resulted in streamlined workflow and timely feature releases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and integration tests at iVision,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code reliability and ensured that newly introduced features maintained backward compatibility.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production issue triage at iVision, maintaining an incident response strategy that reduced downtime and ensured critical bugs were addressed within stipulated timelines for seamless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at iVision, which provided insight into analytics and allowed data-driven decision-making for product improvements and feature prioritization.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towards serverless architecture at iVision,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which reduced infrastructure costs while allowing the flexibility to quickly scale operations based on user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multiple projects at iVision, effectively improving development speed and consistency across various applications while enhancing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retrospectives at iVision, actively contributing to discussions that reflected on the development process, leading to actionable insights for improving team efficiency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at iVision in best coding practices and modern web technologies, fostering their growth and enhancing team performance in delivering robust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at iVision and how they could be integrated into existing projects, keeping the team ahead in the competitive logistics tech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that improved client follow-up workflows at iVision through innovative troubleshooting methods, significantly enhancing customer engagement and retention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at Google,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state management, which helped create dynamic user interfaces leading to enhanced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seamless data handling at Google, contributing to a smooth backend performance crucial for application reliability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aligned engineering goals with the product team at Google, utilizing Agile methodologies to deliver features that not only met but frequently exceeded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at Google, promoting knowledge sharing and the adoption of best practices that elevated team output and code quality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which streamlined the CI/CD process and significantly diminished the time from development to production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to analyze application performance at Google, making necessary adjustments that improved application load time and responsiveness, providing a better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fetching data at Google, which allowed for more streamlined and efficient queries that improved the flexibility of data retrieval across multiple client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initiatives to refine user experience strategies at Google, which involved direct collaboration with design, marketing, and engineering teams to optimize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for the deployment processes and application architecture at Google, ensuring future developers had a solid foundation and understanding of systems in place, contributing to onboarding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on architectural design decisions at Google, which encouraged input from diverse perspectives and resulted in robust, maintainable and flexible systems that adapated easily to requirement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during hackathons at Google, testing their applicability within existing products and demonstrating a commitment to continuous learning and innovation within the development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pioneering projects at Google that utilized AI features, enhancing baseline functionalities across applications and showcasing willingness to blend conventional engineering with cutting-edge technology.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