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machine learning and AI solutions in web and mobile applications. Proven ability to design, develop, and implement scalable models and data pipelines, enhancing the collaboration and decision-making processes through intelligent systems. Excited to leverage extensive experience in Python, deep learning, and MLOps to drive innovation at Mural.</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R,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Keras, Hugging Face, OpenAI API,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Apache Kafka, Apache Spark, Pandas, Dask, NumPy,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AWS, GCP, Azure AI, AWS SageMaker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Frameworks:</w:t>
      </w:r>
      <w:r w:rsidRPr="009C6822">
        <w:rPr>
          <w:rFonts w:ascii="Roboto Light" w:eastAsia="Roboto Light" w:hAnsi="Roboto Light" w:cs="Roboto Light"/>
          <w:sz w:val="20"/>
          <w:szCs w:val="20"/>
        </w:rPr>
        <w:t xml:space="preserve"> React, Node.js, Docker, Kubernetes, FastAPI,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and CI/CD:</w:t>
      </w:r>
      <w:r w:rsidRPr="009C6822">
        <w:rPr>
          <w:rFonts w:ascii="Roboto Light" w:eastAsia="Roboto Light" w:hAnsi="Roboto Light" w:cs="Roboto Light"/>
          <w:sz w:val="20"/>
          <w:szCs w:val="20"/>
        </w:rPr>
        <w:t xml:space="preserve"> Git, GitHub, Jenkins, Travis CI,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(RAG) systems that significantly improved user experience and interaction within collaborative environments, keeping user engagement as a key metric.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 pipelines for collecting high-quality datasets,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training and evaluation of machine learning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numerous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continuously iterate on datasets, model architecture, and evaluation metrics improving quality and relevance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automated workflows and improved the deployment lifecycles significantly, ensuring continuous delivery of model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technical excellence and innovation 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systems for monitoring and maintenance of deployed models which included observability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alerting mechanisms for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emerging technologies and industry trends regarding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stakeholders, driving alignment on strategic goals for future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innovations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discussions that helped shape the long-term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the company, focusing on integrating creative thinking and problem-solving features into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proof-of-concept projects that extended the realms of what was technically achievable in teamwork and collaboration software.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enhance existing applications, integrating cutting-edge technologies that improved the overall functionality and performance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human-in-the-loop workflows for data annotation processes which ensured continuous quality improvement of models by leveraging expert feedback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to identify new opportunities for leveraging machine learning in innovative ways, ensuring continual growth of technical capabilities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define impactful features that truly resonate with users, combining technical feasibility with user-centered design principles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to uphold team standards and ensure the maintainability of scalable machine learning systems across various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feedback sessions to gather insights and improve the quality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user needs into technical requirements for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multiple machine learning models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 improvements in product features, enhancing user experience through enhanced adaptive learning algorithms and insightful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data storages and retrieval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access to data resources for analytical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product engineers to refine technical specifications for new features, ensuring alignment between user needs and engineering capabilities in product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efficiency and reducing downtime, thus optimizing workflows for ongoing product releases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feedback and testing sessions to refine algorithmic outputs, ensuring that product iterations directly responded to user needs and preferences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their application in building delightful user experiences through dynamic and interactive webpages suited for product goals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discussions on scalability options for web applications, exploring the use of cloud providers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extended and flexible deployment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user pain points, iterating on strategies that led to notable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to manage development sprints, emphasizing adaptability and responsiveness to changing project requirements, thus fostering effective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that integrated with existing cloud platforms, improving the overall functionality of systems and enabling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across teams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metrics for existing applications resulting in minimal latency and faster response times, enhancing overall user satisfaction from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Co-authored internal documentation for engineering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knowledge sharing and continuous improvement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