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experience, specializing in backend systems and integrations. Adept at solving complex technical challenges, designing robust APIs, and collaborating cross-functionally to develop high-impact solutions that align with business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Python, SQL, HTML, CSS,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Rails, Sinatra, React, Node.js, Express, GraphQL, RSpec, Sidekiq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JIRA, Postman, AWS, Google Cloud Platform,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DynamoDB,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WebSockets, GraphQL, Third-party APIs, API Management, OAuth, JWT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integrations with diverse external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connectivity for various tech platforms and increasing efficiency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communication between internal and external systems, enhancing overall operational efficiency and enabling rapid product deployment across multiple business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ensuring that all integrations were aligned with business goals and met the unique needs of each tech partnership.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asynchronous workflows,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Sidekiq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background jobs, which improved data processing times and reliability across the integration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thorough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that integrations met high standards of quality, significantly reducing error rates and improving user satisfaction across integrated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contributing to a decrease in response times for integrated systems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response and coordination for integration issues, leveraging metrics and logs to troubleshoot problems and enhance reliability in high-stakes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for dynamic data validation, ensuring compliance with regulatory requirements and reducing the risk of errors during data exchanges between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developing integrations and exposed them to new tools and technologies, fostering a collaborative learning environment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customer feedback to identify pain points in integrations, driving iterative improvements that ultimately enhanced the user experience for end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culture of innovation by proposing new integration strategies leveraging emerging technologies, which opened doors to new business models and revenue streams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observability within integrations by implementing monitoring solutions, ensuring a proactive approach to system performance and maintenance, particularly during high-traffic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development environments were consistent, which simplified onboarding for new team members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prioritize and scope integration projects, ensuring alignment with business objectives and releasing solutions that met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organizational complexities with ease, fostering strong relationships with stakeholders that facilitated smoother project execution and enhanced collaboration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performance of web applications utilized internally by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integrating various third-party tools and systems, enhancing operational workflows and enabling better analytics capabilities, thus streamlining overall business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enabling automated testing and deployment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time to market for various features while maintaining high standards for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technical specifications for application programming interfaces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), contributing to improved developer onboarding and clarity on system interactions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data engineers to implement data storage solutions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creating a hybrid architecture that supported diverse data types and access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flexible APIs that allowed frontend systems to request only the data they needed, leading to reduced payload sizes and improved frontend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 teams to ensure smooth integration of user interfaces, facilitating seamless experiences for end-users interacting with the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improve the overall quality and maintainability of the codebase, reinforcing best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contributed to team knowledge sharing, presenting on topics such as scalable architectures and integration patterns, which increased the team's collective technical acumen.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identify and rectify bottlenecks in workflows, employing agile methodologies to iteratively improve processes and enhance overall project delivery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active role in product strategy discussions, leveraging insights gained from integration projects to inform feature prioritization and product development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and implementing service-level objectives (SLOs) for backend services, ensuring alignment with business goals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