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over 11 years of experience in software development, specializing in graphics rendering and complex geometric computations. Proven expertise in enhancing technology pipelines for high-performance applications. Strong collaborative abilities, fostering teamwork in cross-functional environments to innovate and solve design challenges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Java, JavaScript, C#, Rust,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and Rendering: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OpenGL, Vulkan, DirectX, VTK, Ray Tracing, GPU Programming, Shader Development, WebGL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Qt, Unity, Unreal Engine, TensorFlow, OpenCV, Boost, CUDA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AWS, Azure, Agile,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and Distributed Computing: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OpenMP, MPI, CUDA, Threading Models, Multithreading, Asynchronous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evolution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VTK-based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rendering pipeline at iVision, focusing on enhancing graphical outputs and optimizing rendering performance through innovative algorithms and multi-threaded processes, fostering a collaborative environment among engineers and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solutions to eliminate critical display bottlenecks in our rendering pipeline, utilizing deep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parallel computation strategies to improve real-time rendering performance for complex geometries, enhancing user interface experiences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development and optimization of core graphics algorithms, resulting in improved rendering times and reduced latency, while maintaining high-quality visual outputs crucial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modeling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and interoperability tests of alternative foundational graphics libraries, weighing their benefits against existing tools to inform future development directions, and enhancing the team’s agility in technology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Vulkan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our rendering framework, leveraging deep technical knowledge for advanced graphical features and improving cross-platform functionality for distributed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sophisticated shader programs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GLSL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effects and realism in rendered images, and creating a more engaging user experience for complex 3D modeling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applications engineers to prioritize and resolve performance issues that were negatively impacting user workflows, directly translating technical solutions into tangible improvements for operational efficiency within the software tool.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project efforts in migrating legacy code bases to modern programming paradigms, particularly transitioning from older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 to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Vulkan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 continuous feedback loop with UX/UI teams, ensuring that graphics enhancements aligned with user-centric design principles and addressing user needs through iterative development cycles and rapid prototyping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workshops to share knowledge about rendering techniques and graphics programming best practices, effectively empowering the team with up-to-date skills and methodologies in line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automated testing frameworks throughout the graphics development process, improving code reliability and simplifying the debugging process for complex graphics functionalities in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the rendering pipeline, enhancing deployment processes and ensuring consistent environment setups for all development and testing phases, thereby streamlining workflows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advocating for team collaboration and transparency, which helped improve our project management processes and instilled a sense of accountability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codebases by introducing best practices in coding standards and project structuring, greatly facilitating new developer onboarding and project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documentation of technical processes and systems, ensuring a comprehensive knowledge base was maintained for future references and aiding teams in quick onboarding procedures during new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graphics rendering procedures while at Google, developing high-performance visual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streamlined graphics pipeline and enhancing design workflows seamlessly.fit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DirectX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extensive graphics libraries integration that included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image processing capabilities, providing advanced features that improved overall user engagement and satisfaction levels for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UX/UI designers, to translate visual concepts into functional code, continuously iterating designs based on user feedback to enhance application functionalities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graphics components and modules within a large-scale rendering engine, emphasizing modular design principles to ensure adaptability and the potential for future feature integrations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maximize graphics rendering performance, addressing high-load scenarios where rendering capabilities needed to handle complex real-time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visual data analysis tools within applications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better insights into rendered outputs and offering data-driven development paths for ongoing projects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coding practices within the team, promoting code reviews and quality assessments to elevate product standards, while ensuring consistency across graphic solutions developed throughout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efforts of legacy rendering frameworks to more advanced architectures, ensuring the smooth transition of applications and continuity of performance assurances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graphics programming, focused on empowering team members with knowledge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Vulkan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team was well-equipped to handle the newest technological advancements in rendering.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profiling tools to analyze and optimize rendering processes, significantly improving rendering efficiency and serving to inform critical design decisions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bi-weekly Agile sprints, providing ongoing feedback to refine the development approach, ensuring on-time delivery of project milestones, while maintaining alignment with changing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opportunities in emerging graphics technologies, investigating industry trends that directly impacted workflow efficiencies, thereby keeping projects at the forefront of innovation in graphics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