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in software development, focusing on web and mobile applications. Proven expertise in building robust, secure, and scalable systems through deep knowledge of Rust, C++, and blockchain technologies. Passionate about performance optimization and committed to facilitating collaborative environments to deliver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Rust, C++, JavaScript, TypeScript, Python, Solidity,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Terraform, Ansible, gRPC,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MySQL, Cassandra, InfluxDB, LevelDB,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Solana, Hyperledger, IPFS, Truffle, Hardhat, Web3.js, Chainlink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Security:</w:t>
      </w:r>
      <w:r w:rsidRPr="009C6822">
        <w:rPr>
          <w:rFonts w:ascii="Roboto Light" w:eastAsia="Roboto Light" w:hAnsi="Roboto Light" w:cs="Roboto Light"/>
          <w:sz w:val="20"/>
          <w:szCs w:val="20"/>
        </w:rPr>
        <w:t xml:space="preserve"> Profiling, Load Balancing, Penetration Testing, Threat Modeling, Secure Coding Practices, Consensus Algorithms, Monitoring &amp; Logging, Network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maintained, and enhanced the Agave client within the Solana ecosystem, focusing on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increasing overall system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robustness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collaborated with cross-functional teams to align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deliver innovative solutions to complex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simulate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adversarial attacks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vulnerabilities were identified and addressed before impacting the production environment, significantly strengthening the integrity of blockchain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gathered detailed metrics to identify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bottlenecks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existing system, utilizing advanced tools and methodologies to enhance the responsiveness and reliability of decentralized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vertical subject-matter experts to align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code components, ensuring all goals were met effectively while prioritizing robust design and future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benchmarked new solutions aimed at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blockchain infrastructure, resulting in improved operational efficiency and threat mitigation.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entire software development lifecycle, from initial concepts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smooth transitions between development, staging, and production environments while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architecture designs, fostering consistent standards and knowledge sharing across various development teams to maintain cohesive understanding and cooperation.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profiling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optimization initiatives, implementing best practices that effectively improved the speed and execution of critical functions across the application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security best practices, employing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mindset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common threats and implement proactive measures that safeguarded consensus processes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adaptive and growth-oriented mindset by continuously consuming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research papers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designing innovative solutions that addressed emerging challenges, positioning the company at the forefront of technology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facilitated knowledge transfer regarding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fostering an environment of learning, collaboration,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Linux environments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processes, enhance reliability, and improve team productivity in developing decentralized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solutions not only to meet current needs but designed them anticipating future scalability requirements, ensuring longevity and adaptability of applications for changing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community, contributing code and solutions that enriched collaborative efforts within the blockchain ecosystem, reinforcing commitment to transparency and sharing of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uphold high code quality standards while ensuring alignment with architectural designs and promoting best coding practices across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core infrastructure software and distributed systems in a dynamic environment, utilizing my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systems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web and mobile applications that meet evolving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and efficient systems, participating in the full software development lifecycle from design through to deployment, ensuring security and performance were prioritized.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team meetings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technology trends, facilitating productive discussions that guided team direction on software project development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APIs and services that supported high-throughput operations,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infrastructure could handle increasing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various systems and applications into a cohesive</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balancing technological requirements with user experience considerations for optimal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best practices during software development, including secure coding guidelines and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improving the security posture of applications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and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the development process and minimizing time-to-market for new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assessments of system performance, identifying and driving initiatives focused on improving key metrics and system responsiveness, ensuring adherence to industry standards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that supported both technical understanding and stakeholder engagement, ensuring effective communication across teams while maintaining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to maintain high-quality standards in software development, positively influencing team morale while ensuring adherence to architectural guidelines and best practices within the engineering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skills to diagnose and troubleshoot complex code issues effectively, contributing to timely resolution and implementation of robust solutions that improved the overall system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gather requirements and translate them into actionable tasks, ensuring that software development efforts aligned with the strategic vision of the company.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