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specializing in full-stack web applications and RESTful APIs. Proficient in React, Node.js, and AWS services, with a proven ability to collaborate effectively with cross-functional teams and deliver high-quality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Express.js, Nest.js, Django, Flask, Spring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Kubernetes, Docker, Terraform, CI/CD, GitHub Actions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DynamoDB, Oracle 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GraphQL, RESTful APIs, Agile, Scrum, JIRA, Confluence, Postman, Figma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highly responsive frontend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user engagement through a seamless interface, integrating best practices and user feedback effectively in an Agile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robust backend 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performance and enabling secure data transactions while ensuring scalability and maintainability of the 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enhance application interfaces and user experiences, ensuring the delivery of accessible and intuitive web applications optimized for diverse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facilitate seamless interaction between various front-end and back-end systems, improving data accessibility and fostering a microservices architecture for cloud-based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and code reviews to maintain high code quality and improve deployment frequency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pipelines, enhancing team productivity and code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scalable applications and manage deployments, optimizing operational costs and reducing downtime during application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mentorship sessions for junior developers to enhance their understanding of the software development lifecycle and best practices, boosting team collaboration and knowledge sharing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technical documentation for applications, ensuring clarity and consistency in project requirements and process flows which enhances the onboarding of new team members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established coding standards for consistency and maintainability, encouraging a culture of quality and excellence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data modeling techniques to document current architectures and facilitate the transition to more advanced frameworks, improving agility and responsiveness to changing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addressed performance bottlenecks through comprehensive profiling and debugging, driving optimization across application components and enhancing overall user experience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Lead initiatives in improving operational environments through infrastructure as code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resource management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service reliability and accelerate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team collaborations to align on project goals, ensuring that technical outcomes meet business needs and customer expectations through effective communication and adaptive planning.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project milestones and document processes, ensuring transparency and accountability across all stages of development and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application design, leading vulnerability assessments and adhering to compliance standards while fostering a culture of security awareness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large-scale projects' success by developing interactive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component reusability and performance optimizations tailored for end-user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connect web applications with services, ensuring high performance and scalability while maintaining consistency through structured documentation and effective error handling.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and design teams to translate requirements into technical specifications and drove implementation alongside best development practices to enhance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cloud-based solutions, including serverless computing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managed databases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application performance and minimal infrastructure management overhead.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and conducted training sessions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web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knowledge sharing and skill enhancement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system audits to identify potential issues and propose architectural advancements, focusing on improving system throughput and reducing latency to enhance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technical specifications and documentation for software architecture, simplifying knowledge transfer and integration for cross-departmental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effective monitoring solutions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performance metrics and application health, ensuring proactive problem resolution before user impact.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to adapt development cycles to evolving project requirements, stressing iterative development and rapid feedback loops to ensure product alignment with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DevOps teams to implement automated deployment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increasing deployment efficiency and minimizing downtime across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peer reviews and supported the development of streamlined workflows, achieving team alignment on technical standards to cultivate best practices in code quality and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responsive user interfaces with a focus on cross-browser compatibility and performance optimizations, enhancing overall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