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designing, developing, and maintaining web and mobile applications. Proficient in Java, Go, and Python, with a strong problem-solving ability and effective communication skills. Experienced in collaborating with cross-functional teams to enhance system performance and trading tools, ensuring system integrity across different operational hours. Adaptable to evolving technologies in a fast-paced trading environment, committed to delivering high-impact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C++,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Express, Angular, React, Node.js,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Jenkins,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Mac OS, Red Hat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trading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market operations, resulting in improved system response times and enhanced trading accuracy for core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system architecture and optimize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real-time analytics necessary for trading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supported core trading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troubleshoot and resolve cross-platform issues, enhancing overall system reliability during peak trading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messaging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communication between distributed systems, ensuring high availability and fault tolerance across trading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system behavior and performance, significantly reducing the time taken for release cycles and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profiling and monitoring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trading regulations and operational standards in a dynamic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scrums and agile ceremonies to align development efforts with business objectives, ensuring that projects met tight deadlines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audits to establish best programming practices, promoting knowledge sharing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system health and deployment updates to remote teams in Budapest, ensuring that system handoffs occurred smoothly and efficiently without any operational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risk assessments and performance evaluations on existing systems, providing actionable insights that informed strategic upgrades and technological enhancements essential for competitive trading.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migrating critical components to microservices architectures, resulting in improved scalability and maintainability of trading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pairing sessions and knowledge transfers, enhancing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troubleshooting, thus improving team competency in handling complex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DevOps practices to streamline deployment processes,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workflows to ensure timely and consistent application updates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project for implementing container orchestration solutions, which improved deployment efficiency and minimized downtime during transitions between system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business analysts to align custom solutions with strategic trading initiatives, driving successful implementation of system features that enhanced multi-asset trading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architecture that supports business growth and enhances user engagement through seamless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integrations with third-party services, enhancing functionality and providing valuable data insights to internal stakeholders and trading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storage and quick data retrieval, optimizing application responsiveness for end-users in high-stakes trading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intuitive user interfaces that significantly improved client interactions with trading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ensuring backlogs were prioritized effectively and that sprints delivered maximum value to the company's trading operations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uphold coding standards within the team, promoting adherence to best practices and fostering continuous learning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optimization of existing applications, enhancing performance metrics and addressing critical support issues that arose in production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unit testing and integration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 occurrence in production environments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align application enhancements with overarching trading goals, ensuring seamless communication among developers, QAs, and traders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serverless architectures that improved application scalability and cost efficiency during high trading volume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for internal tools, enhancing knowledge transfer and understanding of application functionalities among users and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system design discussions, offering recommendations for technology choices based on best practices and emerging industry trends that impact quick changes in trading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