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11 years of experience in software development, specializing in decision science applications for mineral exploration. Proven track record in developing scalable systems using advanced technologies, empowering teams to leverage data insights for strategic decision-making. Strong collaborator with expertise in deploying machine learning models to enhance exploration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R, SQL, JavaScript, MATLAB,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ML:</w:t>
      </w:r>
      <w:r w:rsidRPr="009C6822">
        <w:rPr>
          <w:rFonts w:ascii="Roboto Light" w:eastAsia="Roboto Light" w:hAnsi="Roboto Light" w:cs="Roboto Light"/>
          <w:sz w:val="20"/>
          <w:szCs w:val="20"/>
        </w:rPr>
        <w:t xml:space="preserve"> Pandas, NumPy, SciPy, TensorFlow, PyTorch, xarray, Scikit-learn,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Jupyter Notebooks, Git, Docker, Kubernetes, Apache Airflow, REST APIs, GraphQL,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Matplotlib, Seaborn, Tableau, Power BI, D3.js, Plotly, Bokeh, Altair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Microsoft Azure, Databricks, Snowflake, BigQuery, Amazon SageMaker, Apache Spark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decision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at iVision, simplifying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mineral exploration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and improving the accuracy of exploration strategies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geoscientists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prototype tools, increasing the velocity of decision-making processes and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team efficiency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exploration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processing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data handling and transformation in alignment with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high-performance pipelines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operational workflows, enabling rapid testing of new algorithms in real-world scenarios and fostering a culture of innovation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and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maintainable and testable code to improve code quality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of applications and reducing time to market for key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Jupyter Notebooks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prototyping and experimentation, facilitating dynamic data analysis and model evaluation while sharing insights effectively with team members from diverse backgrounds.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field visits to exploration sites, collecting empirical data and working closely with geologists to understand on-ground challenges, thereby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decision science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based on real-world observations.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visualization tools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Matplotlib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Seaborn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exploration teams to interpret data findings through accessible visual representations that aid in strategic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flows and integration between legacy systems and new decision science tools, enhancing overall data usability and accessibility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support predictive analytics efforts, increasing the effectiveness of exploration programs by providing actionable insights from mineral deposit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exploratory analysis of scientific datasets using advanced statistical methods, allowing the team to uncover trends and inform strategic directions based on data-driven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collaboration by creating comprehensive documentation that promoted knowledge sharing among engineers and geoscientists, fostering a shared understanding of the decision science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innovation workshops to brainstorm new technologies and methodologies for mineral exploration, driving the development of cutting-edge solutions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frameworks and tools to optimize the performance of existing decision science applications, ensuring the technological stack remained at the forefront of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complex software projects at Google, focusing on building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unlocking new business capabilities through technical innovation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user-centric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into production systems,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predictive analytics and improve system outcomes across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including product managers and designers to gather requirements, ensuring the developed systems addressed real-world problems effectively and met user needs comprehensively.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data visualization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Charts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providing stakeholders with real-time insights into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large-scale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optimizing data accessibility and improving query performance while ensuring data integrity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mentoring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encouraging continuous learning within the engineering team to enhance overall skill 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codebases, fostering collaboration amongst developers while minimizing issues related to conflicts and versioning in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facilitate efficient project delivery, balancing multiple tasks while prioritizing based on shifting project needs and stakeholder feedback for optimal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established coding standards, contributing to a culture of quality and continuous improvement in the development lifecycle across diverse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debugging sessions and performance profiling to identify bottlenecks within applications, applying optimizations to improve system performance and enhance user experiences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internal and external researchers to align on data-driven methodologies that informed product decisions, integrating scientific insights to guide software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proof of concept initiatives,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scalable applications and evaluating new architecture patterns to drive operational efficiencies.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