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specializing in web and mobile applications, focused on delivering high-performance software solutions. Proven expertise in leading design, developing robust services, and mentoring engineers. Strong advocate for user-centric design and cloud-neutral development, skilled in both operations and optimizing AI models.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C++, Java, C#, Rust, Python,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TensorFlow, PyTorch, gRPC,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OpenStack, AWS, Azure, CI/CD,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SQLite, Elasticsearch,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Principles: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Microservices, Object-Oriented Programming, Design Patterns, Event-Driven Architecture, Hexagonal Architecture,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services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in the deployment of complex software solutions for various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for growth and innovation in software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software deployment process, significantly reducing the time from development to delivery in our agile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database solution, resulting in improved data integrity and retrieval speeds for applications handling complex data models and high transaction volumes.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to design user-centric applications focusing on performance optimization, employing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front-end and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back-end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in identifying architectural improvements, enhancing the overall product quality and user experience through thoughtful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implementation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adopt open-source technologies and tools, creating a culture of continuous learning and experimentation among the engineering team, specifically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in-depth code reviews and conducted training sessions for team members on software architecture principles,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by engaging in thorough requirement gathering and agile planning sessions with stakeholders, translating business needs into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complex database queries optimizations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dramatically improving application performance and system responsiveness under heavy loads, leading to higher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implement scalable solutions, integrating services with messaging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reliable data flows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responsive applications that efficiently handle real-time data processing requirements while maintaining system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discuss emerging technologies and trends in the field, emphasizing the importance of keeping abreast with the latest developments in AI and cloud computing.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secure applications in accordance with industry standards, demonstrating commitment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high-trust work environment by valuing open communication and constructive feedback, significantly enhancing team dynamics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front-end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feature-rich web applications that greatly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multiple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coding practices and delivering high-quality, maintainable code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back-end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effectively managing application scalability and reliability while ensuring smooth cross-service communications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by integrating automated testing frameworks during deployment, significantly reducing the operational overhead and enhancing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about cloud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strategic decisions regarding the company’s technology stack and cloud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identify and adopt new frameworks and methodologies, optimizing software development processes to cater to evolving business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workflows, enabling rapid iteration and faster delivery cycles of products while ensuring efficient resource management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complex database design reviews, favoring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addressing database performance issues linked to legacy systems, leading to enhanced operational efficiency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cross-team design discussions to align project goals and technical implementations with business objectives, ensuring clear communication and collaboration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adapting quickly to project changes and ensuring timely delivery of project objectives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scalability practices and performance tuning for back-end services, significantly elevating the technical skill set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mentoring initiatives for new engineers by sharing insights on industry trends, emerging technologies,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