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specializing in web and mobile applications, cloud infrastructure management, and building scalable SaaS platforms. Proven expertise in Kubernetes, Golang, and Apache Airflow with a strong focus on reliability, security, and operational excellence. Adept at managing complex systems while ensuring high availability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Python, JavaScript,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Orchestration &amp; Management Tools:</w:t>
      </w:r>
      <w:r w:rsidRPr="009C6822">
        <w:rPr>
          <w:rFonts w:ascii="Roboto Light" w:eastAsia="Roboto Light" w:hAnsi="Roboto Light" w:cs="Roboto Light"/>
          <w:sz w:val="20"/>
          <w:szCs w:val="20"/>
        </w:rPr>
        <w:t xml:space="preserve"> Apache Airflow, Helm, Terraform, Istio, Karpenter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Cassandra, Redis, MongoDB,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OpenTelemetry, Splunk, Chronosphere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to manage over 500 clusters, ensuring optimal orchestration and operational reliability while greatly enhancing team productivity and collaboration across distributed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key networking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Astro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complex customer requirements like VPC/VNet peering and failover cluster support, significantly boosting the platform's scalability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operations by evolving the fleet orchestration system, enabling the safe execution and rollback of changes across cloud-based environments, thus improving overall system resilience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self-service features for clients while emphasizing reliability, security, and cost management to foster a proactive development culture and minimize alert fatigue.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increase operational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workloads, ensuring efficient management of data pipelines and achieving a reliable infrastructure for major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APIs for robust compute and network primitives, focusing on security and isolation principles to ensure seamless integration into diverse customer environments, maintaining stringent workload isolation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enhancements to metrics and logging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greater visibility and insights into system performance while increasing data retrieval and processing speeds.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disaster recovery protocols, focusing on multitenancy and cross-region resilience, thus reinforcing the platform's integrity during outages or failures while maintaining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identifying inefficiencies within code and processes, introducing best practices that reduced infrastructure costs while enhancing the overall development cycle, improving team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on-call rotations, actively participating in incident management efforts, ensuring minimal service disruption and improving the incident response time through effective communication and problem-solving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clients through proactive engagement, understanding their needs and effectively translating them into actionable development tasks for engineering teams to fulfill.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and continuous improvement within the team, encouraging risk-taking and supporting the exploration of new technologies aligned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best practices and operational excellence, thus strengthening team capabilities and enhancing overall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align technical initiatives with business objectives, ensuring that engineering efforts consistently supported key organizational goals and development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security-driven development practices, collaborating with security teams to integrate best practices directly into the development lifecycle, thus reducing vulnerabilities and enhancing platform security.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software solutions while at Google, overseeing cloud infrastructure and enhancing the operational capabilities of a global SaaS product, consistently prioritizing reliability in deployment processes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hybrid cloud architecture that integrated on-premises data centers with cloud services, focusing on cost optimization and flexibility to meet dynamic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refined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delivery of features while minimizing the risks associated with system updates and new releases across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to outline technical specifications and develop high-quality software features, engaging both technical and non-technical stakeholders in requirements gathering processes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building and maintaining resilient microservices, ensuring high levels of performance and security were maintained at all times while adhering to coding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and introduce enhancements, fostering a data-driven methodology to continuously improve product offerings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Agile ceremonies including sprint planning and retrospective meetings, contributing valuable insights that led to increased team efficiency and delivery output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shift toward containerization of applications by educating project teams on best practices and aligning containers with organizational goals, streamlining deployment operations and reducing costs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on-call rotations, playing a critical role in addressing service incidents, thereby enhancing incident resolution processes and contributing to a culture of accountability and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integration of service meshes to enhance the security and observability of microservices, promoting effective communication among various components of the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among engineers and cross-functional teams to drive alignment on project goals and enhance overall product quality through shared knowledge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improve data analytics capabilities, contributing to the development of real-time analytics features that empowered stakeholders with timely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