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cloud infrastructure and site reliability engineering. Proven track record in leading cross-functional teams to deliver robust, fault-tolerant systems leveraging AWS, GCP, Terraform, and Kubernetes. Demonstrated ability in mentoring engineers and improving software quality through implementation of best practices and adherence to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DigitalOcean,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Pulumi,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ArgoCD,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SLOs, Incident Management, IAM, VPC Peering, Service Mesh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infrastructure to enhance scalability and reliability of services, ensuring seamless deployment processes and effective resource management for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collaboration and technical knowledge sharing that significantly improved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creating a self-service model that empowered teams to innovate rapidly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enforce coding standards, ensuring the delivery of high-quality, maintainable code that aligns with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system performance and facilitating rapid response to potential incidents or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while minimizing risk through extensive testing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environment provisioning and facilitating faster releases across multiple accounts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resiliency through rigorous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analysis of error budgets, directly influencing the prioritization of engineering efforts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point of contact for complex project discussions, effectively communicating technical requirements and risks to stakeholders and ensuring alignment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incident resolution times by developing automated recovery scripts and robust monitoring practices, thereby minimizing downtime and enhancing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to standardize infrastructure deployments, reducing setup times for new services and ensuring compliance with organizational policies and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culture of testing and feedback by implementing thorough testing strategies across codebases, which led to a marked improvement in software quality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reviews and design discussions regularly, promoting an environment of continuous improvement while identifying and mitigating technical debt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emphasizing collaboration and accountability, leading to improved team dynamics and successful project delivery within tight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methodologies, significantly increasing team proficiency and adaptability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cloud-native applications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millions of concurrent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agile projects, successfully coordinating efforts with product managers, designers, and engineers to deliver high-quality software solutions that exceeded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 monitoring and logging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observability and allowing teams to proactively manage incidents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strategies and fostering a more flexible architecture that supports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and efficiency while ensuring adherence to coding standards and security practices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 (SRE)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including incident response and postmortem analyses, which improved team efficiency and reduced service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development and deployment of microservices architecture, enhancing application scalability and manageability while integrating best practices for resilience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issues as part of an on-call rotation, refining the incident management process through thorough documentation and root cause analysis, leading to more expedient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leader within a team, overseeing the implementation of coding standards that prioritized maintainability and clarity, fostering a shared commitment to quality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defining and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advanced tools and techniques to increase deployment frequency while reducing change failure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high levels of customer satisfaction by ensuring timely fixes and enhancements to critical business applications through detailed risk assessments and prioritization of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by conducting regular audits and implementing cost-saving measures, effectively balancing budget constraints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