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Proficient in Python, FastAPI, and Django with a passion for using AI-powered solutions to enhance patient outcomes. Experienced in driving software architecture decisions, collaborating with cross-functional teams, and mentoring junior developers.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Go,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Django REST Framework (DRF), Flask, React, Node.js,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CircleCI, GitLab CI, Jenkins,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Apache Kafka, AWS SQS, Apache Flink, Apache Pulsar, Google Pub/Sub, Redis Streams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Visual Studio Code, Postman, Swagger, Figma, PyCharm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modular architecture allowing for easy extension and integration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other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and implemented solutions to complex problems within the company, emphasizing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requirements and implement features that enhance user experience, leaning heavily on user feedback to guide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aided in knowledge sharing sessions, fostering an environment of learning that significantly improved team member skill levels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on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deployment process, thereby reducing the time from code commit to deployment to production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functionalities for diverse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extensive knowledge of cloud technologies to create resilient and scalable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frontend teams to ensure smooth integration between backend services and user interfaces,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seamless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various applications, ensuring high availability and data integrity during all stages of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incorporated emerging technologies like microservices and event-driven architecture to enhance the scalability of applications, ultimately leading to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