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web and mobile applications. Proficient in Python, Django, MySQL, and AWS for scalable backend systems and AI integrations. Skilled in collaborating across teams to deliver impactful solutions that enhance performance and support AI-driven innovations.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FastAPI, Spring,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Streaming:</w:t>
      </w:r>
      <w:r w:rsidRPr="009C6822">
        <w:rPr>
          <w:rFonts w:ascii="Roboto Light" w:eastAsia="Roboto Light" w:hAnsi="Roboto Light" w:cs="Roboto Light"/>
          <w:sz w:val="20"/>
          <w:szCs w:val="20"/>
        </w:rPr>
        <w:t xml:space="preserve"> Kafka, RabbitMQ, Nginx, Redis Streams, Apache Pulsar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Terraform, Ansible,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enhance real-time performance and user experience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data pipelines and optimize model deployments, ensuring backend systems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analytics and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business logic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intricate transactions, indexing, and schema designs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data workloads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reliable messaging architectures, enabling seamless communication between microservices within the scalable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cloud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the system's resilience and performance while interfacing directly with machine learning platforms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and maintainable code for high-performance web services, focusing on optimization techniques that support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and multi-threaded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deep insights into system performance and enabling proactive management of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fostering a culture of excellence and ensuring that back-end solutions adhered to industry best practices and current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by clearly articulating technical strategies, facilitating efficient communication between different groups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new features and enhancements, ensuring knowledge sharing and clarity on system capabilities and architectural decisions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disaster recovery plans and ensured high availability of services, demonstrating keen attention to detail and a proactive approach to system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in backend development and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supporting their professional growth and contribution 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technical issues, demonstrating strong problem-solving skills and an ability to adapt to rapidly changing technological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productivity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emerging technologies and trends in backend development, contributing insights that shaped team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scalable API services for internal and external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access and application responsiveness in demanding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legacy systems by transitioning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resulting in improved maintainability and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define project scope and translate business needs into technical specifications, ensuring project deliverables were met on time and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reducing the incidence of production issues through thorough verification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optimizing resource management and facilitating rapid deployment for new features and updates to production,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load testing plans to gauge system performance under various conditions,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system capabilities before new feature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capabilities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frequently accessed data, significantly reducing response times and enhancing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application scalability, resulting in smooth transitions during high-traffic events while ensuring continued service availability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architectural discussions that led to the adoption of best practices in cloud governance and security, reinforcing robust policies across all cloud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processes, facilitating daily stand-ups and sprint planning sessions to improve team coordination and delivery timelines, promoting a culture of accountability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extending professional network connections and promoting shared learning within the developer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internal staff on new technologies and tools adopted by the team, ensuring everyone was empowered to leverage capabilities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